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1826"/>
        <w:gridCol w:w="4072"/>
      </w:tblGrid>
      <w:tr w:rsidR="00D55B17" w:rsidRPr="00D92907" w14:paraId="2A1ACCEF" w14:textId="77777777" w:rsidTr="009C3D10">
        <w:trPr>
          <w:trHeight w:val="289"/>
        </w:trPr>
        <w:tc>
          <w:tcPr>
            <w:tcW w:w="4272" w:type="dxa"/>
            <w:vAlign w:val="center"/>
          </w:tcPr>
          <w:p w14:paraId="5642E790" w14:textId="77777777" w:rsidR="00D55B17" w:rsidRPr="00D92907" w:rsidRDefault="00D55B17" w:rsidP="00B53A88">
            <w:pPr>
              <w:rPr>
                <w:rFonts w:ascii="Century Supra A" w:hAnsi="Century Supra A" w:cs="Times New Roman"/>
                <w:i/>
                <w:iCs/>
                <w:sz w:val="16"/>
                <w:szCs w:val="16"/>
              </w:rPr>
            </w:pPr>
            <w:r w:rsidRPr="00D92907">
              <w:rPr>
                <w:rFonts w:ascii="Century Supra A" w:hAnsi="Century Supra A" w:cs="Times New Roman"/>
                <w:i/>
                <w:iCs/>
                <w:sz w:val="16"/>
                <w:szCs w:val="16"/>
              </w:rPr>
              <w:t>Hon. Andrea K. Bouressa, First Business Court Division</w:t>
            </w:r>
          </w:p>
        </w:tc>
        <w:tc>
          <w:tcPr>
            <w:tcW w:w="1826" w:type="dxa"/>
            <w:vMerge w:val="restart"/>
            <w:vAlign w:val="center"/>
          </w:tcPr>
          <w:p w14:paraId="5FBA74F3" w14:textId="0AFD01F9" w:rsidR="00D55B17" w:rsidRPr="00D92907" w:rsidRDefault="006D05FF" w:rsidP="00B53A88">
            <w:pPr>
              <w:rPr>
                <w:rFonts w:ascii="Century Supra A" w:hAnsi="Century Supra A" w:cs="Times New Roman"/>
                <w:b/>
                <w:bCs/>
                <w:i/>
                <w:iCs/>
                <w:sz w:val="16"/>
                <w:szCs w:val="16"/>
              </w:rPr>
            </w:pPr>
            <w:r w:rsidRPr="00D92907">
              <w:rPr>
                <w:rFonts w:ascii="Century Supra A" w:hAnsi="Century Supra A" w:cs="Times New Roman"/>
                <w:noProof/>
              </w:rPr>
              <w:drawing>
                <wp:anchor distT="0" distB="0" distL="114300" distR="114300" simplePos="0" relativeHeight="251661312" behindDoc="1" locked="0" layoutInCell="1" allowOverlap="1" wp14:anchorId="519BC780" wp14:editId="7FB0AB9E">
                  <wp:simplePos x="0" y="0"/>
                  <wp:positionH relativeFrom="column">
                    <wp:posOffset>-228600</wp:posOffset>
                  </wp:positionH>
                  <wp:positionV relativeFrom="paragraph">
                    <wp:posOffset>-152400</wp:posOffset>
                  </wp:positionV>
                  <wp:extent cx="1351915" cy="1271905"/>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120" t="10306" r="19931" b="7714"/>
                          <a:stretch/>
                        </pic:blipFill>
                        <pic:spPr bwMode="auto">
                          <a:xfrm>
                            <a:off x="0" y="0"/>
                            <a:ext cx="1351915" cy="1271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72" w:type="dxa"/>
            <w:vAlign w:val="center"/>
          </w:tcPr>
          <w:p w14:paraId="0F256EDD" w14:textId="77777777" w:rsidR="00D55B17" w:rsidRPr="00D92907" w:rsidRDefault="00D55B17" w:rsidP="00B53A88">
            <w:pPr>
              <w:rPr>
                <w:rFonts w:ascii="Century Supra A" w:hAnsi="Century Supra A" w:cs="Times New Roman"/>
                <w:b/>
                <w:bCs/>
                <w:i/>
                <w:iCs/>
                <w:sz w:val="16"/>
                <w:szCs w:val="16"/>
              </w:rPr>
            </w:pPr>
            <w:r w:rsidRPr="00D92907">
              <w:rPr>
                <w:rFonts w:ascii="Century Supra A" w:hAnsi="Century Supra A" w:cs="Times New Roman"/>
                <w:i/>
                <w:iCs/>
                <w:sz w:val="16"/>
                <w:szCs w:val="16"/>
              </w:rPr>
              <w:t>Hon. Stacy Sharp, Fourth Business Court Division</w:t>
            </w:r>
          </w:p>
        </w:tc>
      </w:tr>
      <w:tr w:rsidR="00D55B17" w:rsidRPr="00D92907" w14:paraId="31CAE65C" w14:textId="77777777" w:rsidTr="009C3D10">
        <w:trPr>
          <w:trHeight w:val="289"/>
        </w:trPr>
        <w:tc>
          <w:tcPr>
            <w:tcW w:w="4272" w:type="dxa"/>
            <w:vAlign w:val="center"/>
          </w:tcPr>
          <w:p w14:paraId="6134AC96" w14:textId="77777777" w:rsidR="00D55B17" w:rsidRPr="00D92907" w:rsidRDefault="00D55B17" w:rsidP="00B53A88">
            <w:pPr>
              <w:rPr>
                <w:rFonts w:ascii="Century Supra A" w:hAnsi="Century Supra A" w:cs="Times New Roman"/>
                <w:i/>
                <w:iCs/>
                <w:sz w:val="16"/>
                <w:szCs w:val="16"/>
              </w:rPr>
            </w:pPr>
            <w:r w:rsidRPr="00D92907">
              <w:rPr>
                <w:rFonts w:ascii="Century Supra A" w:hAnsi="Century Supra A" w:cs="Times New Roman"/>
                <w:i/>
                <w:iCs/>
                <w:sz w:val="16"/>
                <w:szCs w:val="16"/>
              </w:rPr>
              <w:t>Hon. Bill Whitehill, First Business Court Division</w:t>
            </w:r>
          </w:p>
        </w:tc>
        <w:tc>
          <w:tcPr>
            <w:tcW w:w="1826" w:type="dxa"/>
            <w:vMerge/>
            <w:vAlign w:val="center"/>
          </w:tcPr>
          <w:p w14:paraId="3CCDE670" w14:textId="77777777" w:rsidR="00D55B17" w:rsidRPr="00D92907" w:rsidRDefault="00D55B17" w:rsidP="00B53A88">
            <w:pPr>
              <w:rPr>
                <w:rFonts w:ascii="Century Supra A" w:hAnsi="Century Supra A" w:cs="Times New Roman"/>
                <w:b/>
                <w:bCs/>
                <w:i/>
                <w:iCs/>
                <w:sz w:val="16"/>
                <w:szCs w:val="16"/>
              </w:rPr>
            </w:pPr>
          </w:p>
        </w:tc>
        <w:tc>
          <w:tcPr>
            <w:tcW w:w="4072" w:type="dxa"/>
            <w:vAlign w:val="center"/>
          </w:tcPr>
          <w:p w14:paraId="420E1866" w14:textId="77777777" w:rsidR="00D55B17" w:rsidRPr="00D92907" w:rsidRDefault="00D55B17" w:rsidP="00B53A88">
            <w:pPr>
              <w:rPr>
                <w:rFonts w:ascii="Century Supra A" w:hAnsi="Century Supra A" w:cs="Times New Roman"/>
                <w:b/>
                <w:bCs/>
                <w:i/>
                <w:iCs/>
                <w:sz w:val="16"/>
                <w:szCs w:val="16"/>
              </w:rPr>
            </w:pPr>
            <w:r w:rsidRPr="00D92907">
              <w:rPr>
                <w:rFonts w:ascii="Century Supra A" w:hAnsi="Century Supra A" w:cs="Times New Roman"/>
                <w:i/>
                <w:iCs/>
                <w:sz w:val="16"/>
                <w:szCs w:val="16"/>
              </w:rPr>
              <w:t>Hon. Jerry D. Bullard, Eighth Business Court Division</w:t>
            </w:r>
          </w:p>
        </w:tc>
      </w:tr>
      <w:tr w:rsidR="00D55B17" w:rsidRPr="00D92907" w14:paraId="2243DE1D" w14:textId="77777777" w:rsidTr="009C3D10">
        <w:trPr>
          <w:trHeight w:val="289"/>
        </w:trPr>
        <w:tc>
          <w:tcPr>
            <w:tcW w:w="4272" w:type="dxa"/>
            <w:vAlign w:val="center"/>
          </w:tcPr>
          <w:p w14:paraId="4FF42113" w14:textId="77777777" w:rsidR="00D55B17" w:rsidRPr="00D92907" w:rsidRDefault="00D55B17" w:rsidP="00B53A88">
            <w:pPr>
              <w:rPr>
                <w:rFonts w:ascii="Century Supra A" w:hAnsi="Century Supra A" w:cs="Times New Roman"/>
                <w:i/>
                <w:iCs/>
                <w:sz w:val="16"/>
                <w:szCs w:val="16"/>
              </w:rPr>
            </w:pPr>
            <w:r w:rsidRPr="00D92907">
              <w:rPr>
                <w:rFonts w:ascii="Century Supra A" w:hAnsi="Century Supra A" w:cs="Times New Roman"/>
                <w:i/>
                <w:iCs/>
                <w:sz w:val="16"/>
                <w:szCs w:val="16"/>
              </w:rPr>
              <w:t>Hon. Melissa Andrews, Third Business Court Division</w:t>
            </w:r>
          </w:p>
        </w:tc>
        <w:tc>
          <w:tcPr>
            <w:tcW w:w="1826" w:type="dxa"/>
            <w:vMerge/>
            <w:vAlign w:val="center"/>
          </w:tcPr>
          <w:p w14:paraId="63A5C4F2" w14:textId="77777777" w:rsidR="00D55B17" w:rsidRPr="00D92907" w:rsidRDefault="00D55B17" w:rsidP="00B53A88">
            <w:pPr>
              <w:rPr>
                <w:rFonts w:ascii="Century Supra A" w:hAnsi="Century Supra A" w:cs="Times New Roman"/>
                <w:b/>
                <w:bCs/>
                <w:i/>
                <w:iCs/>
                <w:sz w:val="16"/>
                <w:szCs w:val="16"/>
              </w:rPr>
            </w:pPr>
          </w:p>
        </w:tc>
        <w:tc>
          <w:tcPr>
            <w:tcW w:w="4072" w:type="dxa"/>
            <w:vAlign w:val="center"/>
          </w:tcPr>
          <w:p w14:paraId="69815918" w14:textId="77777777" w:rsidR="00D55B17" w:rsidRPr="00D92907" w:rsidRDefault="00D55B17" w:rsidP="00B53A88">
            <w:pPr>
              <w:rPr>
                <w:rFonts w:ascii="Century Supra A" w:hAnsi="Century Supra A" w:cs="Times New Roman"/>
                <w:b/>
                <w:bCs/>
                <w:i/>
                <w:iCs/>
                <w:sz w:val="16"/>
                <w:szCs w:val="16"/>
              </w:rPr>
            </w:pPr>
            <w:r w:rsidRPr="00D92907">
              <w:rPr>
                <w:rFonts w:ascii="Century Supra A" w:hAnsi="Century Supra A" w:cs="Times New Roman"/>
                <w:i/>
                <w:iCs/>
                <w:sz w:val="16"/>
                <w:szCs w:val="16"/>
              </w:rPr>
              <w:t>Hon. Brian Stagner, Eighth Business Court Division</w:t>
            </w:r>
          </w:p>
        </w:tc>
      </w:tr>
      <w:tr w:rsidR="00D55B17" w:rsidRPr="00D92907" w14:paraId="4B71FD83" w14:textId="77777777" w:rsidTr="009C3D10">
        <w:trPr>
          <w:trHeight w:val="289"/>
        </w:trPr>
        <w:tc>
          <w:tcPr>
            <w:tcW w:w="4272" w:type="dxa"/>
            <w:vAlign w:val="center"/>
          </w:tcPr>
          <w:p w14:paraId="20ACC3B2" w14:textId="77777777" w:rsidR="00D55B17" w:rsidRPr="00D92907" w:rsidRDefault="00D55B17" w:rsidP="00B53A88">
            <w:pPr>
              <w:rPr>
                <w:rFonts w:ascii="Century Supra A" w:hAnsi="Century Supra A" w:cs="Times New Roman"/>
                <w:i/>
                <w:iCs/>
                <w:sz w:val="16"/>
                <w:szCs w:val="16"/>
              </w:rPr>
            </w:pPr>
            <w:r w:rsidRPr="00D92907">
              <w:rPr>
                <w:rFonts w:ascii="Century Supra A" w:hAnsi="Century Supra A" w:cs="Times New Roman"/>
                <w:i/>
                <w:iCs/>
                <w:sz w:val="16"/>
                <w:szCs w:val="16"/>
              </w:rPr>
              <w:t>Hon. Patrick K. Sweeten, Third Business Court Division</w:t>
            </w:r>
          </w:p>
        </w:tc>
        <w:tc>
          <w:tcPr>
            <w:tcW w:w="1826" w:type="dxa"/>
            <w:vMerge/>
            <w:vAlign w:val="center"/>
          </w:tcPr>
          <w:p w14:paraId="1EDC503E" w14:textId="77777777" w:rsidR="00D55B17" w:rsidRPr="00D92907" w:rsidRDefault="00D55B17" w:rsidP="00B53A88">
            <w:pPr>
              <w:rPr>
                <w:rFonts w:ascii="Century Supra A" w:hAnsi="Century Supra A" w:cs="Times New Roman"/>
                <w:b/>
                <w:bCs/>
                <w:i/>
                <w:iCs/>
                <w:sz w:val="16"/>
                <w:szCs w:val="16"/>
              </w:rPr>
            </w:pPr>
          </w:p>
        </w:tc>
        <w:tc>
          <w:tcPr>
            <w:tcW w:w="4072" w:type="dxa"/>
            <w:vAlign w:val="center"/>
          </w:tcPr>
          <w:p w14:paraId="04FF266E" w14:textId="77777777" w:rsidR="00D55B17" w:rsidRPr="00D92907" w:rsidRDefault="00D55B17" w:rsidP="00B53A88">
            <w:pPr>
              <w:rPr>
                <w:rFonts w:ascii="Century Supra A" w:hAnsi="Century Supra A" w:cs="Times New Roman"/>
                <w:b/>
                <w:bCs/>
                <w:i/>
                <w:iCs/>
                <w:sz w:val="16"/>
                <w:szCs w:val="16"/>
              </w:rPr>
            </w:pPr>
            <w:r w:rsidRPr="00D92907">
              <w:rPr>
                <w:rFonts w:ascii="Century Supra A" w:hAnsi="Century Supra A" w:cs="Times New Roman"/>
                <w:i/>
                <w:iCs/>
                <w:sz w:val="16"/>
                <w:szCs w:val="16"/>
              </w:rPr>
              <w:t>Hon. Sofia Adrogué, Eleventh Business Court Division</w:t>
            </w:r>
          </w:p>
        </w:tc>
      </w:tr>
      <w:tr w:rsidR="00D55B17" w:rsidRPr="00D92907" w14:paraId="0202DE53" w14:textId="77777777" w:rsidTr="009C3D10">
        <w:trPr>
          <w:trHeight w:val="289"/>
        </w:trPr>
        <w:tc>
          <w:tcPr>
            <w:tcW w:w="4272" w:type="dxa"/>
            <w:vAlign w:val="center"/>
          </w:tcPr>
          <w:p w14:paraId="6F17633A" w14:textId="77777777" w:rsidR="00D55B17" w:rsidRPr="00D92907" w:rsidRDefault="00D55B17" w:rsidP="00B53A88">
            <w:pPr>
              <w:rPr>
                <w:rFonts w:ascii="Century Supra A" w:hAnsi="Century Supra A" w:cs="Times New Roman"/>
                <w:i/>
                <w:iCs/>
                <w:sz w:val="16"/>
                <w:szCs w:val="16"/>
              </w:rPr>
            </w:pPr>
            <w:r w:rsidRPr="00D92907">
              <w:rPr>
                <w:rFonts w:ascii="Century Supra A" w:hAnsi="Century Supra A" w:cs="Times New Roman"/>
                <w:i/>
                <w:iCs/>
                <w:sz w:val="16"/>
                <w:szCs w:val="16"/>
              </w:rPr>
              <w:t>Hon. Marialyn Barnard, Fourth Business Court Division</w:t>
            </w:r>
          </w:p>
        </w:tc>
        <w:tc>
          <w:tcPr>
            <w:tcW w:w="1826" w:type="dxa"/>
            <w:vMerge/>
            <w:vAlign w:val="center"/>
          </w:tcPr>
          <w:p w14:paraId="6F46A3B3" w14:textId="77777777" w:rsidR="00D55B17" w:rsidRPr="00D92907" w:rsidRDefault="00D55B17" w:rsidP="00B53A88">
            <w:pPr>
              <w:rPr>
                <w:rFonts w:ascii="Century Supra A" w:hAnsi="Century Supra A" w:cs="Times New Roman"/>
                <w:b/>
                <w:bCs/>
                <w:i/>
                <w:iCs/>
                <w:sz w:val="16"/>
                <w:szCs w:val="16"/>
              </w:rPr>
            </w:pPr>
          </w:p>
        </w:tc>
        <w:tc>
          <w:tcPr>
            <w:tcW w:w="4072" w:type="dxa"/>
            <w:vAlign w:val="center"/>
          </w:tcPr>
          <w:p w14:paraId="0402FF25" w14:textId="77777777" w:rsidR="00D55B17" w:rsidRPr="00D92907" w:rsidRDefault="00D55B17" w:rsidP="00B53A88">
            <w:pPr>
              <w:rPr>
                <w:rFonts w:ascii="Century Supra A" w:hAnsi="Century Supra A" w:cs="Times New Roman"/>
                <w:b/>
                <w:bCs/>
                <w:i/>
                <w:iCs/>
                <w:sz w:val="16"/>
                <w:szCs w:val="16"/>
              </w:rPr>
            </w:pPr>
            <w:r w:rsidRPr="00D92907">
              <w:rPr>
                <w:rFonts w:ascii="Century Supra A" w:hAnsi="Century Supra A" w:cs="Times New Roman"/>
                <w:i/>
                <w:iCs/>
                <w:sz w:val="16"/>
                <w:szCs w:val="16"/>
              </w:rPr>
              <w:t>Hon. Grant Dorfman, Eleventh Business Court Division</w:t>
            </w:r>
          </w:p>
        </w:tc>
      </w:tr>
    </w:tbl>
    <w:p w14:paraId="432DC409" w14:textId="44123EB8" w:rsidR="00DF6EE4" w:rsidRPr="00D92907" w:rsidRDefault="00DF6EE4" w:rsidP="00DF6EE4">
      <w:pPr>
        <w:pStyle w:val="paragraph"/>
        <w:spacing w:before="0" w:beforeAutospacing="0" w:after="0" w:afterAutospacing="0"/>
        <w:textAlignment w:val="baseline"/>
        <w:rPr>
          <w:rStyle w:val="normaltextrun"/>
          <w:rFonts w:ascii="Century Supra A" w:hAnsi="Century Supra A" w:cs="Segoe UI"/>
          <w:b/>
          <w:bCs/>
          <w:sz w:val="28"/>
          <w:szCs w:val="28"/>
        </w:rPr>
      </w:pPr>
    </w:p>
    <w:p w14:paraId="60A2D97F" w14:textId="441B6BF2" w:rsidR="00616D4A" w:rsidRPr="00D92907" w:rsidRDefault="00616D4A" w:rsidP="00D872C1">
      <w:pPr>
        <w:pStyle w:val="paragraph"/>
        <w:spacing w:before="240" w:beforeAutospacing="0" w:after="0" w:afterAutospacing="0"/>
        <w:ind w:left="-90" w:right="-360"/>
        <w:textAlignment w:val="baseline"/>
        <w:rPr>
          <w:rStyle w:val="eop"/>
          <w:rFonts w:ascii="Century Supra A" w:hAnsi="Century Supra A" w:cs="Segoe UI"/>
          <w:sz w:val="28"/>
          <w:szCs w:val="28"/>
        </w:rPr>
      </w:pPr>
      <w:r w:rsidRPr="00D92907">
        <w:rPr>
          <w:rStyle w:val="normaltextrun"/>
          <w:rFonts w:ascii="Century Supra A" w:hAnsi="Century Supra A" w:cs="Segoe UI"/>
          <w:b/>
          <w:bCs/>
          <w:sz w:val="28"/>
          <w:szCs w:val="28"/>
        </w:rPr>
        <w:t>LOCAL RULES OF ADMINISTRATION</w:t>
      </w:r>
      <w:r w:rsidR="00D872C1">
        <w:rPr>
          <w:rFonts w:ascii="Century Supra A" w:hAnsi="Century Supra A" w:cs="Segoe UI"/>
          <w:sz w:val="28"/>
          <w:szCs w:val="28"/>
        </w:rPr>
        <w:t xml:space="preserve"> </w:t>
      </w:r>
      <w:r w:rsidRPr="00D92907">
        <w:rPr>
          <w:rStyle w:val="normaltextrun"/>
          <w:rFonts w:ascii="Century Supra A" w:hAnsi="Century Supra A" w:cs="Segoe UI"/>
          <w:b/>
          <w:bCs/>
          <w:sz w:val="28"/>
          <w:szCs w:val="28"/>
        </w:rPr>
        <w:t>FOR THE TEXAS BUSINESS COURT</w:t>
      </w:r>
      <w:r w:rsidRPr="00D92907">
        <w:rPr>
          <w:rStyle w:val="eop"/>
          <w:rFonts w:ascii="Century Supra A" w:hAnsi="Century Supra A" w:cs="Segoe UI"/>
          <w:sz w:val="28"/>
          <w:szCs w:val="28"/>
        </w:rPr>
        <w:t> </w:t>
      </w:r>
    </w:p>
    <w:p w14:paraId="657A0C44" w14:textId="6CEF4310" w:rsidR="003C3B83" w:rsidRPr="00D92907" w:rsidRDefault="003C3B83" w:rsidP="003163D7">
      <w:pPr>
        <w:pStyle w:val="paragraph"/>
        <w:spacing w:before="0" w:beforeAutospacing="0" w:after="240" w:afterAutospacing="0"/>
        <w:jc w:val="center"/>
        <w:textAlignment w:val="baseline"/>
        <w:rPr>
          <w:rStyle w:val="eop"/>
          <w:rFonts w:ascii="Century Supra A" w:hAnsi="Century Supra A" w:cs="Segoe UI"/>
          <w:b/>
          <w:bCs/>
          <w:i/>
          <w:iCs/>
          <w:sz w:val="28"/>
          <w:szCs w:val="28"/>
        </w:rPr>
      </w:pPr>
      <w:r w:rsidRPr="00D92907">
        <w:rPr>
          <w:rStyle w:val="eop"/>
          <w:rFonts w:ascii="Century Supra A" w:hAnsi="Century Supra A" w:cs="Segoe UI"/>
          <w:b/>
          <w:bCs/>
          <w:i/>
          <w:iCs/>
          <w:sz w:val="28"/>
          <w:szCs w:val="28"/>
        </w:rPr>
        <w:t xml:space="preserve">Effective </w:t>
      </w:r>
      <w:r w:rsidR="005D59DC">
        <w:rPr>
          <w:rStyle w:val="eop"/>
          <w:rFonts w:ascii="Century Supra A" w:hAnsi="Century Supra A" w:cs="Segoe UI"/>
          <w:b/>
          <w:bCs/>
          <w:i/>
          <w:iCs/>
          <w:sz w:val="28"/>
          <w:szCs w:val="28"/>
        </w:rPr>
        <w:t>December 1</w:t>
      </w:r>
      <w:r w:rsidR="00493413" w:rsidRPr="00D92907">
        <w:rPr>
          <w:rStyle w:val="eop"/>
          <w:rFonts w:ascii="Century Supra A" w:hAnsi="Century Supra A" w:cs="Segoe UI"/>
          <w:b/>
          <w:bCs/>
          <w:i/>
          <w:iCs/>
          <w:sz w:val="28"/>
          <w:szCs w:val="28"/>
        </w:rPr>
        <w:t>, 2025</w:t>
      </w:r>
    </w:p>
    <w:p w14:paraId="627ED04D" w14:textId="77777777"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judges of the Texas Business Court hereby adopt these rules to provide for the orderly administration of justice and the discharge of their duties.</w:t>
      </w:r>
      <w:r w:rsidRPr="00D92907">
        <w:rPr>
          <w:rStyle w:val="eop"/>
          <w:rFonts w:ascii="Century Supra A" w:hAnsi="Century Supra A" w:cs="Segoe UI"/>
          <w:sz w:val="28"/>
          <w:szCs w:val="28"/>
        </w:rPr>
        <w:t> </w:t>
      </w:r>
    </w:p>
    <w:p w14:paraId="3609FAC8" w14:textId="77777777" w:rsidR="00616D4A" w:rsidRPr="00D92907" w:rsidRDefault="00616D4A" w:rsidP="003163D7">
      <w:pPr>
        <w:pStyle w:val="Heading2"/>
        <w:rPr>
          <w:szCs w:val="28"/>
        </w:rPr>
      </w:pPr>
      <w:r w:rsidRPr="00D92907">
        <w:rPr>
          <w:rStyle w:val="normaltextrun"/>
          <w:szCs w:val="28"/>
        </w:rPr>
        <w:t>Authority and Applicability</w:t>
      </w:r>
      <w:r w:rsidRPr="00D92907">
        <w:rPr>
          <w:rStyle w:val="eop"/>
          <w:szCs w:val="28"/>
        </w:rPr>
        <w:t> </w:t>
      </w:r>
    </w:p>
    <w:p w14:paraId="37E69835" w14:textId="4D4C9B91"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These rules of administration are promulgated by the Business Court in and for the State of Texas, pursuant to its inherent power to control and guide the disposition of cases</w:t>
      </w:r>
      <w:r w:rsidR="00AE6036" w:rsidRPr="00D92907">
        <w:rPr>
          <w:rStyle w:val="normaltextrun"/>
          <w:rFonts w:ascii="Century Supra A" w:hAnsi="Century Supra A" w:cs="Segoe UI"/>
          <w:sz w:val="28"/>
          <w:szCs w:val="28"/>
        </w:rPr>
        <w:t xml:space="preserve"> under</w:t>
      </w:r>
      <w:r w:rsidRPr="00D92907">
        <w:rPr>
          <w:rStyle w:val="normaltextrun"/>
          <w:rFonts w:ascii="Century Supra A" w:hAnsi="Century Supra A" w:cs="Segoe UI"/>
          <w:sz w:val="28"/>
          <w:szCs w:val="28"/>
        </w:rPr>
        <w:t xml:space="preserve"> Section</w:t>
      </w:r>
      <w:r w:rsidR="007D01E2" w:rsidRPr="00D92907">
        <w:rPr>
          <w:rStyle w:val="normaltextrun"/>
          <w:rFonts w:ascii="Century Supra A" w:hAnsi="Century Supra A" w:cs="Segoe UI"/>
          <w:sz w:val="28"/>
          <w:szCs w:val="28"/>
        </w:rPr>
        <w:t>s</w:t>
      </w:r>
      <w:r w:rsidRPr="00D92907">
        <w:rPr>
          <w:rStyle w:val="normaltextrun"/>
          <w:rFonts w:ascii="Century Supra A" w:hAnsi="Century Supra A" w:cs="Segoe UI"/>
          <w:sz w:val="28"/>
          <w:szCs w:val="28"/>
        </w:rPr>
        <w:t xml:space="preserve"> 25A.005 and 25A.020(b)</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of the Texas Government Code</w:t>
      </w:r>
      <w:r w:rsidR="00F5375F" w:rsidRPr="00D92907">
        <w:rPr>
          <w:rStyle w:val="normaltextrun"/>
          <w:rFonts w:ascii="Century Supra A" w:hAnsi="Century Supra A" w:cs="Segoe UI"/>
          <w:sz w:val="28"/>
          <w:szCs w:val="28"/>
        </w:rPr>
        <w:t xml:space="preserve"> (</w:t>
      </w:r>
      <w:r w:rsidR="00FB4C05" w:rsidRPr="00D92907">
        <w:rPr>
          <w:rStyle w:val="normaltextrun"/>
          <w:rFonts w:ascii="Century Supra A" w:hAnsi="Century Supra A" w:cs="Segoe UI"/>
          <w:sz w:val="28"/>
          <w:szCs w:val="28"/>
        </w:rPr>
        <w:t>“the Code”)</w:t>
      </w:r>
      <w:r w:rsidRPr="00D92907">
        <w:rPr>
          <w:rStyle w:val="normaltextrun"/>
          <w:rFonts w:ascii="Century Supra A" w:hAnsi="Century Supra A" w:cs="Segoe UI"/>
          <w:sz w:val="28"/>
          <w:szCs w:val="28"/>
        </w:rPr>
        <w:t xml:space="preserve"> and </w:t>
      </w:r>
      <w:r w:rsidR="007D01E2" w:rsidRPr="00D92907">
        <w:rPr>
          <w:rStyle w:val="normaltextrun"/>
          <w:rFonts w:ascii="Century Supra A" w:hAnsi="Century Supra A" w:cs="Segoe UI"/>
          <w:sz w:val="28"/>
          <w:szCs w:val="28"/>
        </w:rPr>
        <w:t>under</w:t>
      </w:r>
      <w:r w:rsidRPr="00D92907">
        <w:rPr>
          <w:rStyle w:val="normaltextrun"/>
          <w:rFonts w:ascii="Century Supra A" w:hAnsi="Century Supra A" w:cs="Segoe UI"/>
          <w:sz w:val="28"/>
          <w:szCs w:val="28"/>
        </w:rPr>
        <w:t xml:space="preserve"> Rules 7 and 10 of the Texas Rules of Judicial Administration (</w:t>
      </w:r>
      <w:r w:rsidR="00C13FE6" w:rsidRPr="00D92907">
        <w:rPr>
          <w:rStyle w:val="normaltextrun"/>
          <w:rFonts w:ascii="Century Supra A" w:hAnsi="Century Supra A" w:cs="Segoe UI"/>
          <w:sz w:val="28"/>
          <w:szCs w:val="28"/>
        </w:rPr>
        <w:t>“</w:t>
      </w:r>
      <w:r w:rsidRPr="00D92907">
        <w:rPr>
          <w:rStyle w:val="normaltextrun"/>
          <w:rFonts w:ascii="Century Supra A" w:hAnsi="Century Supra A" w:cs="Segoe UI"/>
          <w:sz w:val="28"/>
          <w:szCs w:val="28"/>
        </w:rPr>
        <w:t>TRJA</w:t>
      </w:r>
      <w:r w:rsidR="00C13FE6" w:rsidRPr="00D92907">
        <w:rPr>
          <w:rStyle w:val="normaltextrun"/>
          <w:rFonts w:ascii="Century Supra A" w:hAnsi="Century Supra A" w:cs="Segoe UI"/>
          <w:sz w:val="28"/>
          <w:szCs w:val="28"/>
        </w:rPr>
        <w:t>”</w:t>
      </w:r>
      <w:r w:rsidRPr="00D92907">
        <w:rPr>
          <w:rStyle w:val="normaltextrun"/>
          <w:rFonts w:ascii="Century Supra A" w:hAnsi="Century Supra A" w:cs="Segoe UI"/>
          <w:sz w:val="28"/>
          <w:szCs w:val="28"/>
        </w:rPr>
        <w:t>).</w:t>
      </w:r>
      <w:r w:rsidRPr="00D92907">
        <w:rPr>
          <w:rStyle w:val="eop"/>
          <w:rFonts w:ascii="Century Supra A" w:hAnsi="Century Supra A" w:cs="Segoe UI"/>
          <w:sz w:val="28"/>
          <w:szCs w:val="28"/>
        </w:rPr>
        <w:t> </w:t>
      </w:r>
    </w:p>
    <w:p w14:paraId="246A0305" w14:textId="77777777" w:rsidR="00616D4A" w:rsidRPr="00D92907" w:rsidRDefault="00616D4A" w:rsidP="003163D7">
      <w:pPr>
        <w:pStyle w:val="Heading2"/>
        <w:rPr>
          <w:szCs w:val="28"/>
        </w:rPr>
      </w:pPr>
      <w:r w:rsidRPr="00D92907">
        <w:rPr>
          <w:rStyle w:val="normaltextrun"/>
          <w:szCs w:val="28"/>
        </w:rPr>
        <w:t>Time Standards</w:t>
      </w:r>
      <w:r w:rsidRPr="00D92907">
        <w:rPr>
          <w:rStyle w:val="eop"/>
          <w:szCs w:val="28"/>
        </w:rPr>
        <w:t> </w:t>
      </w:r>
    </w:p>
    <w:p w14:paraId="1202A186" w14:textId="529F4DA6"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In addition to the time standards set forth in </w:t>
      </w:r>
      <w:r w:rsidR="00DD6647" w:rsidRPr="00D92907">
        <w:rPr>
          <w:rStyle w:val="normaltextrun"/>
          <w:rFonts w:ascii="Century Supra A" w:hAnsi="Century Supra A" w:cs="Segoe UI"/>
          <w:sz w:val="28"/>
          <w:szCs w:val="28"/>
        </w:rPr>
        <w:t xml:space="preserve">TRJA </w:t>
      </w:r>
      <w:r w:rsidRPr="00D92907">
        <w:rPr>
          <w:rStyle w:val="normaltextrun"/>
          <w:rFonts w:ascii="Century Supra A" w:hAnsi="Century Supra A" w:cs="Segoe UI"/>
          <w:sz w:val="28"/>
          <w:szCs w:val="28"/>
        </w:rPr>
        <w:t>Rule</w:t>
      </w:r>
      <w:r w:rsidR="00915220" w:rsidRPr="00D92907">
        <w:rPr>
          <w:rStyle w:val="normaltextrun"/>
          <w:rFonts w:ascii="Century Supra A" w:hAnsi="Century Supra A" w:cs="Segoe UI"/>
          <w:sz w:val="28"/>
          <w:szCs w:val="28"/>
        </w:rPr>
        <w:t>s</w:t>
      </w:r>
      <w:r w:rsidRPr="00D92907">
        <w:rPr>
          <w:rStyle w:val="normaltextrun"/>
          <w:rFonts w:ascii="Century Supra A" w:hAnsi="Century Supra A" w:cs="Segoe UI"/>
          <w:sz w:val="28"/>
          <w:szCs w:val="28"/>
        </w:rPr>
        <w:t xml:space="preserve"> 6.1</w:t>
      </w:r>
      <w:r w:rsidR="00915220" w:rsidRPr="00D92907">
        <w:rPr>
          <w:rStyle w:val="normaltextrun"/>
          <w:rFonts w:ascii="Century Supra A" w:hAnsi="Century Supra A" w:cs="Segoe UI"/>
          <w:sz w:val="28"/>
          <w:szCs w:val="28"/>
        </w:rPr>
        <w:t xml:space="preserve"> and 7.2</w:t>
      </w:r>
      <w:r w:rsidRPr="00D92907">
        <w:rPr>
          <w:rStyle w:val="normaltextrun"/>
          <w:rFonts w:ascii="Century Supra A" w:hAnsi="Century Supra A" w:cs="Segoe UI"/>
          <w:sz w:val="28"/>
          <w:szCs w:val="28"/>
        </w:rPr>
        <w:t>,</w:t>
      </w:r>
      <w:r w:rsidR="00915220"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 xml:space="preserve">any matter taken under advisement will be ruled upon within three months of the </w:t>
      </w:r>
      <w:r w:rsidR="009451D5" w:rsidRPr="00D92907">
        <w:rPr>
          <w:rStyle w:val="normaltextrun"/>
          <w:rFonts w:ascii="Century Supra A" w:hAnsi="Century Supra A" w:cs="Segoe UI"/>
          <w:sz w:val="28"/>
          <w:szCs w:val="28"/>
        </w:rPr>
        <w:t xml:space="preserve">date of the </w:t>
      </w:r>
      <w:r w:rsidRPr="00D92907">
        <w:rPr>
          <w:rStyle w:val="normaltextrun"/>
          <w:rFonts w:ascii="Century Supra A" w:hAnsi="Century Supra A" w:cs="Segoe UI"/>
          <w:sz w:val="28"/>
          <w:szCs w:val="28"/>
        </w:rPr>
        <w:t xml:space="preserve">hearing or </w:t>
      </w:r>
      <w:r w:rsidR="0029438D" w:rsidRPr="00D92907">
        <w:rPr>
          <w:rStyle w:val="normaltextrun"/>
          <w:rFonts w:ascii="Century Supra A" w:hAnsi="Century Supra A" w:cs="Segoe UI"/>
          <w:sz w:val="28"/>
          <w:szCs w:val="28"/>
        </w:rPr>
        <w:t>submission</w:t>
      </w:r>
      <w:r w:rsidRPr="00D92907">
        <w:rPr>
          <w:rStyle w:val="normaltextrun"/>
          <w:rFonts w:ascii="Century Supra A" w:hAnsi="Century Supra A" w:cs="Segoe UI"/>
          <w:sz w:val="28"/>
          <w:szCs w:val="28"/>
        </w:rPr>
        <w:t xml:space="preserve"> as applicable.</w:t>
      </w:r>
      <w:r w:rsidRPr="00D92907">
        <w:rPr>
          <w:rStyle w:val="eop"/>
          <w:rFonts w:ascii="Century Supra A" w:hAnsi="Century Supra A" w:cs="Segoe UI"/>
          <w:sz w:val="28"/>
          <w:szCs w:val="28"/>
        </w:rPr>
        <w:t> </w:t>
      </w:r>
    </w:p>
    <w:p w14:paraId="09FB48D5" w14:textId="77777777" w:rsidR="00616D4A" w:rsidRPr="00D92907" w:rsidRDefault="00616D4A" w:rsidP="003163D7">
      <w:pPr>
        <w:pStyle w:val="Heading2"/>
        <w:rPr>
          <w:szCs w:val="28"/>
        </w:rPr>
      </w:pPr>
      <w:r w:rsidRPr="00D92907">
        <w:rPr>
          <w:rStyle w:val="normaltextrun"/>
          <w:szCs w:val="28"/>
        </w:rPr>
        <w:t>Docket Management of the Business Court</w:t>
      </w:r>
      <w:r w:rsidRPr="00D92907">
        <w:rPr>
          <w:rStyle w:val="eop"/>
          <w:szCs w:val="28"/>
        </w:rPr>
        <w:t> </w:t>
      </w:r>
    </w:p>
    <w:p w14:paraId="4CE06331" w14:textId="6D3DBAF6" w:rsidR="00C116CA" w:rsidRPr="00D92907" w:rsidRDefault="00C116CA" w:rsidP="00C116CA">
      <w:pPr>
        <w:pStyle w:val="paragraph"/>
        <w:spacing w:before="0" w:beforeAutospacing="0" w:after="240" w:afterAutospacing="0"/>
        <w:ind w:left="720"/>
        <w:jc w:val="both"/>
        <w:textAlignment w:val="baseline"/>
        <w:rPr>
          <w:rStyle w:val="normaltextrun"/>
          <w:rFonts w:ascii="Century Supra A" w:hAnsi="Century Supra A" w:cs="Segoe UI"/>
          <w:b/>
          <w:bCs/>
          <w:sz w:val="28"/>
          <w:szCs w:val="28"/>
        </w:rPr>
      </w:pPr>
      <w:r w:rsidRPr="00D92907">
        <w:rPr>
          <w:rStyle w:val="normaltextrun"/>
          <w:rFonts w:ascii="Century Supra A" w:hAnsi="Century Supra A" w:cs="Segoe UI"/>
          <w:b/>
          <w:bCs/>
          <w:sz w:val="28"/>
          <w:szCs w:val="28"/>
        </w:rPr>
        <w:t>3.1</w:t>
      </w:r>
      <w:r w:rsidRPr="00D92907">
        <w:rPr>
          <w:rStyle w:val="normaltextrun"/>
          <w:rFonts w:ascii="Century Supra A" w:hAnsi="Century Supra A" w:cs="Segoe UI"/>
          <w:b/>
          <w:bCs/>
          <w:sz w:val="28"/>
          <w:szCs w:val="28"/>
        </w:rPr>
        <w:tab/>
        <w:t>Reassignment and Consolidation</w:t>
      </w:r>
    </w:p>
    <w:p w14:paraId="0825BADF" w14:textId="2C2970FD"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Reassignment and consolidation of cases may occur as follows:</w:t>
      </w:r>
      <w:r w:rsidRPr="00D92907">
        <w:rPr>
          <w:rStyle w:val="eop"/>
          <w:rFonts w:ascii="Century Supra A" w:hAnsi="Century Supra A" w:cs="Segoe UI"/>
          <w:sz w:val="28"/>
          <w:szCs w:val="28"/>
        </w:rPr>
        <w:t> </w:t>
      </w:r>
    </w:p>
    <w:p w14:paraId="2A7EA5ED" w14:textId="77777777" w:rsidR="00616D4A" w:rsidRPr="00D92907" w:rsidRDefault="00616D4A" w:rsidP="003163D7">
      <w:pPr>
        <w:pStyle w:val="paragraph"/>
        <w:numPr>
          <w:ilvl w:val="0"/>
          <w:numId w:val="34"/>
        </w:numPr>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If severance is ordered, the new case shall remain with the same judge hearing the case from which it was severed.</w:t>
      </w:r>
      <w:r w:rsidRPr="00D92907">
        <w:rPr>
          <w:rStyle w:val="eop"/>
          <w:rFonts w:ascii="Century Supra A" w:hAnsi="Century Supra A" w:cs="Segoe UI"/>
          <w:sz w:val="28"/>
          <w:szCs w:val="28"/>
        </w:rPr>
        <w:t> </w:t>
      </w:r>
    </w:p>
    <w:p w14:paraId="1D141570" w14:textId="77777777" w:rsidR="00616D4A" w:rsidRPr="00D92907" w:rsidRDefault="00616D4A" w:rsidP="003163D7">
      <w:pPr>
        <w:pStyle w:val="paragraph"/>
        <w:numPr>
          <w:ilvl w:val="0"/>
          <w:numId w:val="34"/>
        </w:numPr>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If two or more cases are substantially related and involve substantially the same parties, the Business Court administrative presiding judge may reassign any later-filed case to the judge hearing the first-filed case. The same may be ordered by the judge hearing the later-filed case(s), with the consent of the judge hearing the </w:t>
      </w:r>
      <w:r w:rsidRPr="00D92907">
        <w:rPr>
          <w:rStyle w:val="normaltextrun"/>
          <w:rFonts w:ascii="Century Supra A" w:hAnsi="Century Supra A"/>
          <w:sz w:val="28"/>
          <w:szCs w:val="28"/>
        </w:rPr>
        <w:t>first</w:t>
      </w:r>
      <w:r w:rsidRPr="00D92907">
        <w:rPr>
          <w:rStyle w:val="normaltextrun"/>
          <w:rFonts w:ascii="Century Supra A" w:hAnsi="Century Supra A" w:cs="Segoe UI"/>
          <w:sz w:val="28"/>
          <w:szCs w:val="28"/>
        </w:rPr>
        <w:t>-filed case.</w:t>
      </w:r>
      <w:r w:rsidRPr="00D92907">
        <w:rPr>
          <w:rStyle w:val="eop"/>
          <w:rFonts w:ascii="Century Supra A" w:hAnsi="Century Supra A" w:cs="Segoe UI"/>
          <w:sz w:val="28"/>
          <w:szCs w:val="28"/>
        </w:rPr>
        <w:t> </w:t>
      </w:r>
    </w:p>
    <w:p w14:paraId="2A4E10B9" w14:textId="77777777" w:rsidR="00616D4A" w:rsidRPr="00D92907" w:rsidRDefault="00616D4A" w:rsidP="003163D7">
      <w:pPr>
        <w:pStyle w:val="paragraph"/>
        <w:numPr>
          <w:ilvl w:val="0"/>
          <w:numId w:val="34"/>
        </w:numPr>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lastRenderedPageBreak/>
        <w:t>Any case seeking relief based on a prior Business Court judgment or dispositive order should be reassigned to the active judge, if any, who rendered the prior judgment or dispositive order.</w:t>
      </w:r>
      <w:r w:rsidRPr="00D92907">
        <w:rPr>
          <w:rStyle w:val="eop"/>
          <w:rFonts w:ascii="Century Supra A" w:hAnsi="Century Supra A" w:cs="Segoe UI"/>
          <w:sz w:val="28"/>
          <w:szCs w:val="28"/>
        </w:rPr>
        <w:t> </w:t>
      </w:r>
    </w:p>
    <w:p w14:paraId="441AFEAD" w14:textId="445BE523" w:rsidR="00616D4A" w:rsidRPr="00D92907" w:rsidRDefault="00616D4A" w:rsidP="003163D7">
      <w:pPr>
        <w:pStyle w:val="paragraph"/>
        <w:numPr>
          <w:ilvl w:val="0"/>
          <w:numId w:val="34"/>
        </w:numPr>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Reassignment of cases within the Business Court may be ordered by the administrative presiding judge for docket equalization within divisions or</w:t>
      </w:r>
      <w:r w:rsidR="00B57337" w:rsidRPr="00D92907">
        <w:rPr>
          <w:rStyle w:val="normaltextrun"/>
          <w:rFonts w:ascii="Century Supra A" w:hAnsi="Century Supra A" w:cs="Segoe UI"/>
          <w:sz w:val="28"/>
          <w:szCs w:val="28"/>
        </w:rPr>
        <w:t xml:space="preserve"> </w:t>
      </w:r>
      <w:r w:rsidR="008910DC" w:rsidRPr="00D92907">
        <w:rPr>
          <w:rStyle w:val="normaltextrun"/>
          <w:rFonts w:ascii="Century Supra A" w:hAnsi="Century Supra A" w:cs="Segoe UI"/>
          <w:sz w:val="28"/>
          <w:szCs w:val="28"/>
        </w:rPr>
        <w:t>for</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any</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other</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reason</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in</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furtherance</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of</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the</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fair</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and</w:t>
      </w:r>
      <w:r w:rsidR="00B57337"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efficient administration of justice, subject to statutory limitations.</w:t>
      </w:r>
      <w:r w:rsidRPr="00D92907">
        <w:rPr>
          <w:rStyle w:val="eop"/>
          <w:rFonts w:ascii="Century Supra A" w:hAnsi="Century Supra A" w:cs="Segoe UI"/>
          <w:sz w:val="28"/>
          <w:szCs w:val="28"/>
        </w:rPr>
        <w:t> </w:t>
      </w:r>
    </w:p>
    <w:p w14:paraId="1FEBA98C" w14:textId="77777777" w:rsidR="00616D4A" w:rsidRPr="00D92907" w:rsidRDefault="00616D4A" w:rsidP="003163D7">
      <w:pPr>
        <w:pStyle w:val="paragraph"/>
        <w:numPr>
          <w:ilvl w:val="0"/>
          <w:numId w:val="34"/>
        </w:numPr>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Consolidation may be ordered only by the judge hearing the cases to be consolidated.</w:t>
      </w:r>
      <w:r w:rsidRPr="00D92907">
        <w:rPr>
          <w:rStyle w:val="eop"/>
          <w:rFonts w:ascii="Century Supra A" w:hAnsi="Century Supra A" w:cs="Segoe UI"/>
          <w:sz w:val="28"/>
          <w:szCs w:val="28"/>
        </w:rPr>
        <w:t> </w:t>
      </w:r>
    </w:p>
    <w:p w14:paraId="2ED41AAE" w14:textId="77777777" w:rsidR="00616D4A" w:rsidRPr="00D92907" w:rsidRDefault="00616D4A" w:rsidP="003163D7">
      <w:pPr>
        <w:pStyle w:val="paragraph"/>
        <w:numPr>
          <w:ilvl w:val="0"/>
          <w:numId w:val="34"/>
        </w:numPr>
        <w:spacing w:before="0" w:beforeAutospacing="0" w:after="240" w:afterAutospacing="0"/>
        <w:jc w:val="both"/>
        <w:textAlignment w:val="baseline"/>
        <w:rPr>
          <w:rStyle w:val="eop"/>
          <w:rFonts w:ascii="Century Supra A" w:hAnsi="Century Supra A" w:cs="Segoe UI"/>
          <w:sz w:val="28"/>
          <w:szCs w:val="28"/>
        </w:rPr>
      </w:pPr>
      <w:r w:rsidRPr="00D92907">
        <w:rPr>
          <w:rStyle w:val="normaltextrun"/>
          <w:rFonts w:ascii="Century Supra A" w:hAnsi="Century Supra A" w:cs="Segoe UI"/>
          <w:sz w:val="28"/>
          <w:szCs w:val="28"/>
        </w:rPr>
        <w:t>Cases may be reassigned by the Clerk according to any administrative reassignment policy adopted by the Court.</w:t>
      </w:r>
      <w:r w:rsidRPr="00D92907">
        <w:rPr>
          <w:rStyle w:val="eop"/>
          <w:rFonts w:ascii="Century Supra A" w:hAnsi="Century Supra A" w:cs="Segoe UI"/>
          <w:sz w:val="28"/>
          <w:szCs w:val="28"/>
        </w:rPr>
        <w:t> </w:t>
      </w:r>
    </w:p>
    <w:p w14:paraId="7F80F519" w14:textId="3B2D47AD" w:rsidR="00C116CA" w:rsidRPr="00D92907" w:rsidRDefault="00C116CA" w:rsidP="004C52A5">
      <w:pPr>
        <w:pStyle w:val="paragraph"/>
        <w:spacing w:before="0" w:beforeAutospacing="0" w:after="240" w:afterAutospacing="0"/>
        <w:ind w:left="360" w:firstLine="360"/>
        <w:jc w:val="both"/>
        <w:textAlignment w:val="baseline"/>
        <w:rPr>
          <w:rStyle w:val="eop"/>
          <w:rFonts w:ascii="Century Supra A" w:hAnsi="Century Supra A" w:cs="Segoe UI"/>
          <w:b/>
          <w:bCs/>
          <w:sz w:val="28"/>
          <w:szCs w:val="28"/>
        </w:rPr>
      </w:pPr>
      <w:r w:rsidRPr="00D92907">
        <w:rPr>
          <w:rStyle w:val="eop"/>
          <w:rFonts w:ascii="Century Supra A" w:hAnsi="Century Supra A" w:cs="Segoe UI"/>
          <w:b/>
          <w:bCs/>
          <w:sz w:val="28"/>
          <w:szCs w:val="28"/>
        </w:rPr>
        <w:t>3.2</w:t>
      </w:r>
      <w:r w:rsidRPr="00D92907">
        <w:rPr>
          <w:rStyle w:val="eop"/>
          <w:rFonts w:ascii="Century Supra A" w:hAnsi="Century Supra A" w:cs="Segoe UI"/>
          <w:b/>
          <w:bCs/>
          <w:sz w:val="28"/>
          <w:szCs w:val="28"/>
        </w:rPr>
        <w:tab/>
        <w:t>Docket Equalization</w:t>
      </w:r>
    </w:p>
    <w:p w14:paraId="299CBC03" w14:textId="7B525DB5" w:rsidR="00C116CA" w:rsidRPr="00DC088E" w:rsidRDefault="00DC088E" w:rsidP="00DE116D">
      <w:pPr>
        <w:pStyle w:val="paragraph"/>
        <w:spacing w:before="0" w:beforeAutospacing="0" w:after="240" w:afterAutospacing="0"/>
        <w:jc w:val="both"/>
        <w:textAlignment w:val="baseline"/>
        <w:rPr>
          <w:rFonts w:ascii="Century Supra A" w:hAnsi="Century Supra A" w:cs="Segoe UI"/>
          <w:sz w:val="28"/>
          <w:szCs w:val="28"/>
          <w:u w:val="single"/>
        </w:rPr>
      </w:pPr>
      <w:r w:rsidRPr="00DC088E">
        <w:rPr>
          <w:rFonts w:ascii="Century Supra A" w:hAnsi="Century Supra A" w:cs="Segoe UI"/>
          <w:sz w:val="28"/>
          <w:szCs w:val="28"/>
        </w:rPr>
        <w:t xml:space="preserve">On a quarterly basis, </w:t>
      </w:r>
      <w:r w:rsidRPr="00DC088E">
        <w:rPr>
          <w:rFonts w:ascii="Century Supra A" w:hAnsi="Century Supra A" w:cs="Segoe UI"/>
          <w:sz w:val="28"/>
          <w:szCs w:val="28"/>
          <w:highlight w:val="yellow"/>
          <w:u w:val="single"/>
        </w:rPr>
        <w:t>or otherwise as needed</w:t>
      </w:r>
      <w:r w:rsidRPr="00DC088E">
        <w:rPr>
          <w:rFonts w:ascii="Century Supra A" w:hAnsi="Century Supra A" w:cs="Segoe UI"/>
          <w:sz w:val="28"/>
          <w:szCs w:val="28"/>
        </w:rPr>
        <w:t>, the Business Court may enter an administrative order stating that a specified number of the cases next filed in one or more Divisions of the Court after a certain date, exclusive of cases in which a temporary restraining order is requested, will be assigned to identified judges in other Divisions of the Court, who will sit as judges of the originating Division for purposes of that case. In each such case, the Clerk of the Court will e-serve notice of the judge assignment upon filing</w:t>
      </w:r>
      <w:r>
        <w:rPr>
          <w:rFonts w:ascii="Century Supra A" w:hAnsi="Century Supra A" w:cs="Segoe UI"/>
          <w:sz w:val="28"/>
          <w:szCs w:val="28"/>
        </w:rPr>
        <w:t>.</w:t>
      </w:r>
      <w:r w:rsidRPr="00DC088E">
        <w:rPr>
          <w:rFonts w:ascii="Century Supra A" w:hAnsi="Century Supra A" w:cs="Segoe UI"/>
          <w:sz w:val="28"/>
          <w:szCs w:val="28"/>
        </w:rPr>
        <w:t xml:space="preserve"> </w:t>
      </w:r>
      <w:r w:rsidRPr="00DC088E">
        <w:rPr>
          <w:rFonts w:ascii="Century Supra A" w:hAnsi="Century Supra A" w:cs="Segoe UI"/>
          <w:sz w:val="28"/>
          <w:szCs w:val="28"/>
          <w:highlight w:val="yellow"/>
          <w:u w:val="single"/>
        </w:rPr>
        <w:t>The sequence for reassignment under the administrative order shall be randomly generated and shall remain confidential.</w:t>
      </w:r>
    </w:p>
    <w:p w14:paraId="7EBCC2AE" w14:textId="3543314A" w:rsidR="00616D4A" w:rsidRPr="00D92907" w:rsidRDefault="00616D4A" w:rsidP="003163D7">
      <w:pPr>
        <w:pStyle w:val="Heading2"/>
        <w:rPr>
          <w:szCs w:val="28"/>
        </w:rPr>
      </w:pPr>
      <w:r w:rsidRPr="00D92907">
        <w:rPr>
          <w:rStyle w:val="normaltextrun"/>
          <w:szCs w:val="28"/>
        </w:rPr>
        <w:t>Holding Court</w:t>
      </w:r>
      <w:r w:rsidRPr="00D92907">
        <w:rPr>
          <w:rStyle w:val="eop"/>
          <w:szCs w:val="28"/>
        </w:rPr>
        <w:t> </w:t>
      </w:r>
    </w:p>
    <w:p w14:paraId="2A858027" w14:textId="65513F2A" w:rsidR="00616D4A" w:rsidRPr="00D92907" w:rsidRDefault="003163D7" w:rsidP="003163D7">
      <w:pPr>
        <w:pStyle w:val="paragraph"/>
        <w:spacing w:before="0" w:beforeAutospacing="0" w:after="240" w:afterAutospacing="0"/>
        <w:ind w:left="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4.1</w:t>
      </w:r>
      <w:r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Calendar</w:t>
      </w:r>
    </w:p>
    <w:p w14:paraId="5E922438" w14:textId="6FE0C7C3"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The Business Court shall observe </w:t>
      </w:r>
      <w:proofErr w:type="gramStart"/>
      <w:r w:rsidRPr="00D92907">
        <w:rPr>
          <w:rStyle w:val="normaltextrun"/>
          <w:rFonts w:ascii="Century Supra A" w:hAnsi="Century Supra A" w:cs="Segoe UI"/>
          <w:sz w:val="28"/>
          <w:szCs w:val="28"/>
        </w:rPr>
        <w:t>national</w:t>
      </w:r>
      <w:proofErr w:type="gramEnd"/>
      <w:r w:rsidRPr="00D92907">
        <w:rPr>
          <w:rStyle w:val="normaltextrun"/>
          <w:rFonts w:ascii="Century Supra A" w:hAnsi="Century Supra A" w:cs="Segoe UI"/>
          <w:sz w:val="28"/>
          <w:szCs w:val="28"/>
        </w:rPr>
        <w:t xml:space="preserve"> and state holidays as defined in Section 662.003(a)</w:t>
      </w:r>
      <w:r w:rsidR="00C87167" w:rsidRPr="00D92907">
        <w:rPr>
          <w:rStyle w:val="normaltextrun"/>
          <w:rFonts w:ascii="Century Supra A" w:hAnsi="Century Supra A" w:cs="Segoe UI"/>
          <w:sz w:val="28"/>
          <w:szCs w:val="28"/>
        </w:rPr>
        <w:t>–</w:t>
      </w:r>
      <w:r w:rsidRPr="00D92907">
        <w:rPr>
          <w:rStyle w:val="normaltextrun"/>
          <w:rFonts w:ascii="Century Supra A" w:hAnsi="Century Supra A" w:cs="Segoe UI"/>
          <w:sz w:val="28"/>
          <w:szCs w:val="28"/>
        </w:rPr>
        <w:t>(c) of the Code. Each Business Court’s Division may also be closed consistent with its respective counties’ scheduled holiday closures.</w:t>
      </w:r>
      <w:r w:rsidRPr="00D92907">
        <w:rPr>
          <w:rStyle w:val="eop"/>
          <w:rFonts w:ascii="Century Supra A" w:hAnsi="Century Supra A" w:cs="Segoe UI"/>
          <w:sz w:val="28"/>
          <w:szCs w:val="28"/>
        </w:rPr>
        <w:t> </w:t>
      </w:r>
    </w:p>
    <w:p w14:paraId="3F9BBA27" w14:textId="72512FF3" w:rsidR="00D92907" w:rsidRDefault="00616D4A" w:rsidP="003163D7">
      <w:pPr>
        <w:pStyle w:val="paragraph"/>
        <w:spacing w:before="0" w:beforeAutospacing="0" w:after="240" w:afterAutospacing="0"/>
        <w:jc w:val="both"/>
        <w:textAlignment w:val="baseline"/>
        <w:rPr>
          <w:rStyle w:val="eop"/>
          <w:rFonts w:ascii="Century Supra A" w:hAnsi="Century Supra A" w:cs="Segoe UI"/>
          <w:sz w:val="28"/>
          <w:szCs w:val="28"/>
        </w:rPr>
      </w:pPr>
      <w:r w:rsidRPr="00D92907">
        <w:rPr>
          <w:rStyle w:val="normaltextrun"/>
          <w:rFonts w:ascii="Century Supra A" w:hAnsi="Century Supra A" w:cs="Segoe UI"/>
          <w:sz w:val="28"/>
          <w:szCs w:val="28"/>
        </w:rPr>
        <w:t>In addition, no hearings or trials will be set during the week of the Annual Judicial Education Conference sponsored by the Texas Center for the Judiciary.</w:t>
      </w:r>
      <w:r w:rsidRPr="00D92907">
        <w:rPr>
          <w:rStyle w:val="eop"/>
          <w:rFonts w:ascii="Century Supra A" w:hAnsi="Century Supra A" w:cs="Segoe UI"/>
          <w:sz w:val="28"/>
          <w:szCs w:val="28"/>
        </w:rPr>
        <w:t> </w:t>
      </w:r>
    </w:p>
    <w:p w14:paraId="6F4BD7DC" w14:textId="77777777" w:rsidR="00DC088E" w:rsidRPr="00D92907" w:rsidRDefault="00DC088E" w:rsidP="003163D7">
      <w:pPr>
        <w:pStyle w:val="paragraph"/>
        <w:spacing w:before="0" w:beforeAutospacing="0" w:after="240" w:afterAutospacing="0"/>
        <w:jc w:val="both"/>
        <w:textAlignment w:val="baseline"/>
        <w:rPr>
          <w:rFonts w:ascii="Century Supra A" w:hAnsi="Century Supra A" w:cs="Segoe UI"/>
          <w:sz w:val="28"/>
          <w:szCs w:val="28"/>
        </w:rPr>
      </w:pPr>
    </w:p>
    <w:p w14:paraId="1C6B2E91" w14:textId="2073682F" w:rsidR="00616D4A" w:rsidRPr="00D92907" w:rsidRDefault="00616D4A" w:rsidP="003163D7">
      <w:pPr>
        <w:pStyle w:val="paragraph"/>
        <w:numPr>
          <w:ilvl w:val="1"/>
          <w:numId w:val="35"/>
        </w:numPr>
        <w:spacing w:before="0" w:beforeAutospacing="0" w:after="240" w:afterAutospacing="0"/>
        <w:ind w:left="1440" w:hanging="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lastRenderedPageBreak/>
        <w:t>Judicial Absences from Court</w:t>
      </w:r>
      <w:r w:rsidRPr="00D92907">
        <w:rPr>
          <w:rStyle w:val="eop"/>
          <w:rFonts w:ascii="Century Supra A" w:hAnsi="Century Supra A" w:cs="Segoe UI"/>
          <w:b/>
          <w:bCs/>
          <w:sz w:val="28"/>
          <w:szCs w:val="28"/>
        </w:rPr>
        <w:t> </w:t>
      </w:r>
    </w:p>
    <w:p w14:paraId="56E62054" w14:textId="33348DCC"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Visiting judges may be assigned at the request of a sitting Business Court judge in the manner provided by Section 25A.014 of the Code and by</w:t>
      </w:r>
      <w:r w:rsidR="00DD6647" w:rsidRPr="00D92907">
        <w:rPr>
          <w:rStyle w:val="normaltextrun"/>
          <w:rFonts w:ascii="Century Supra A" w:hAnsi="Century Supra A" w:cs="Segoe UI"/>
          <w:sz w:val="28"/>
          <w:szCs w:val="28"/>
        </w:rPr>
        <w:t xml:space="preserve"> TRJA</w:t>
      </w:r>
      <w:r w:rsidRPr="00D92907">
        <w:rPr>
          <w:rStyle w:val="normaltextrun"/>
          <w:rFonts w:ascii="Century Supra A" w:hAnsi="Century Supra A" w:cs="Segoe UI"/>
          <w:sz w:val="28"/>
          <w:szCs w:val="28"/>
        </w:rPr>
        <w:t xml:space="preserve"> Rule 8. </w:t>
      </w:r>
      <w:r w:rsidRPr="00D92907">
        <w:rPr>
          <w:rStyle w:val="normaltextrun"/>
          <w:rFonts w:ascii="Century Supra A" w:hAnsi="Century Supra A" w:cs="Segoe UI"/>
          <w:i/>
          <w:iCs/>
          <w:sz w:val="28"/>
          <w:szCs w:val="28"/>
        </w:rPr>
        <w:t>See also</w:t>
      </w:r>
      <w:r w:rsidRPr="00D92907">
        <w:rPr>
          <w:rStyle w:val="normaltextrun"/>
          <w:rFonts w:ascii="Century Supra A" w:hAnsi="Century Supra A" w:cs="Segoe UI"/>
          <w:sz w:val="28"/>
          <w:szCs w:val="28"/>
        </w:rPr>
        <w:t xml:space="preserve"> Tex. Gov’t Code § 25A.009(f).</w:t>
      </w:r>
      <w:r w:rsidRPr="00D92907">
        <w:rPr>
          <w:rStyle w:val="eop"/>
          <w:rFonts w:ascii="Century Supra A" w:hAnsi="Century Supra A" w:cs="Segoe UI"/>
          <w:sz w:val="28"/>
          <w:szCs w:val="28"/>
        </w:rPr>
        <w:t> </w:t>
      </w:r>
    </w:p>
    <w:p w14:paraId="5573246F" w14:textId="77777777"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If any Business Court judge is unable to hold court for more than ten consecutive court business days due to illness, disability, or any other extended or unplanned absence, the administrative presiding judge may request assignment of a visiting judge to administer that judge’s docket until the return of the sitting Business Court judge.</w:t>
      </w:r>
      <w:r w:rsidRPr="00D92907">
        <w:rPr>
          <w:rStyle w:val="eop"/>
          <w:rFonts w:ascii="Century Supra A" w:hAnsi="Century Supra A" w:cs="Segoe UI"/>
          <w:sz w:val="28"/>
          <w:szCs w:val="28"/>
        </w:rPr>
        <w:t> </w:t>
      </w:r>
    </w:p>
    <w:p w14:paraId="3D49A212" w14:textId="7BF4A6F2" w:rsidR="00616D4A" w:rsidRPr="00D92907" w:rsidRDefault="00616D4A" w:rsidP="003163D7">
      <w:pPr>
        <w:pStyle w:val="paragraph"/>
        <w:numPr>
          <w:ilvl w:val="1"/>
          <w:numId w:val="35"/>
        </w:numPr>
        <w:spacing w:before="0" w:beforeAutospacing="0" w:after="240" w:afterAutospacing="0"/>
        <w:ind w:left="1440" w:hanging="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Emergency Matters</w:t>
      </w:r>
      <w:r w:rsidRPr="00D92907">
        <w:rPr>
          <w:rStyle w:val="eop"/>
          <w:rFonts w:ascii="Century Supra A" w:hAnsi="Century Supra A" w:cs="Segoe UI"/>
          <w:b/>
          <w:bCs/>
          <w:sz w:val="28"/>
          <w:szCs w:val="28"/>
        </w:rPr>
        <w:t> </w:t>
      </w:r>
    </w:p>
    <w:p w14:paraId="4CDB6E05" w14:textId="7BF21F85"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If the judge to whom a case is assigned is not available to hear an emergency matter in that case, the matter will first be referred to the other Business Court judge within the same Division, and then if necessary, to any other Business Court judge </w:t>
      </w:r>
      <w:r w:rsidR="00636E51">
        <w:rPr>
          <w:rStyle w:val="normaltextrun"/>
          <w:rFonts w:ascii="Century Supra A" w:hAnsi="Century Supra A" w:cs="Segoe UI"/>
          <w:sz w:val="28"/>
          <w:szCs w:val="28"/>
        </w:rPr>
        <w:t xml:space="preserve">whom </w:t>
      </w:r>
      <w:r w:rsidRPr="00D92907">
        <w:rPr>
          <w:rStyle w:val="normaltextrun"/>
          <w:rFonts w:ascii="Century Supra A" w:hAnsi="Century Supra A" w:cs="Segoe UI"/>
          <w:sz w:val="28"/>
          <w:szCs w:val="28"/>
        </w:rPr>
        <w:t>the administrative presiding judge</w:t>
      </w:r>
      <w:r w:rsidR="00354341" w:rsidRPr="00D92907">
        <w:rPr>
          <w:rStyle w:val="normaltextrun"/>
          <w:rFonts w:ascii="Century Supra A" w:hAnsi="Century Supra A" w:cs="Segoe UI"/>
          <w:sz w:val="28"/>
          <w:szCs w:val="28"/>
        </w:rPr>
        <w:t xml:space="preserve"> (or, if unavailable, the </w:t>
      </w:r>
      <w:r w:rsidR="00750C9F" w:rsidRPr="00D92907">
        <w:rPr>
          <w:rStyle w:val="normaltextrun"/>
          <w:rFonts w:ascii="Century Supra A" w:hAnsi="Century Supra A" w:cs="Segoe UI"/>
          <w:sz w:val="28"/>
          <w:szCs w:val="28"/>
        </w:rPr>
        <w:t xml:space="preserve">administrative presiding judge pro tempore or, if both are unavailable, the </w:t>
      </w:r>
      <w:r w:rsidR="00354341" w:rsidRPr="00D92907">
        <w:rPr>
          <w:rStyle w:val="normaltextrun"/>
          <w:rFonts w:ascii="Century Supra A" w:hAnsi="Century Supra A" w:cs="Segoe UI"/>
          <w:sz w:val="28"/>
          <w:szCs w:val="28"/>
        </w:rPr>
        <w:t>sitting judge)</w:t>
      </w:r>
      <w:r w:rsidRPr="00D92907">
        <w:rPr>
          <w:rStyle w:val="normaltextrun"/>
          <w:rFonts w:ascii="Century Supra A" w:hAnsi="Century Supra A" w:cs="Segoe UI"/>
          <w:sz w:val="28"/>
          <w:szCs w:val="28"/>
        </w:rPr>
        <w:t xml:space="preserve"> </w:t>
      </w:r>
      <w:r w:rsidR="00354341" w:rsidRPr="00D92907">
        <w:rPr>
          <w:rStyle w:val="normaltextrun"/>
          <w:rFonts w:ascii="Century Supra A" w:hAnsi="Century Supra A" w:cs="Segoe UI"/>
          <w:sz w:val="28"/>
          <w:szCs w:val="28"/>
        </w:rPr>
        <w:t>refers to hear the matter</w:t>
      </w:r>
      <w:r w:rsidRPr="00D92907">
        <w:rPr>
          <w:rStyle w:val="normaltextrun"/>
          <w:rFonts w:ascii="Century Supra A" w:hAnsi="Century Supra A" w:cs="Segoe UI"/>
          <w:sz w:val="28"/>
          <w:szCs w:val="28"/>
        </w:rPr>
        <w:t>.</w:t>
      </w:r>
      <w:r w:rsidRPr="00D92907">
        <w:rPr>
          <w:rStyle w:val="eop"/>
          <w:rFonts w:ascii="Century Supra A" w:hAnsi="Century Supra A" w:cs="Segoe UI"/>
          <w:sz w:val="28"/>
          <w:szCs w:val="28"/>
        </w:rPr>
        <w:t> </w:t>
      </w:r>
    </w:p>
    <w:p w14:paraId="6C8CD268" w14:textId="2277F1E4" w:rsidR="00616D4A" w:rsidRPr="00D92907" w:rsidRDefault="00616D4A" w:rsidP="004A3A0D">
      <w:pPr>
        <w:pStyle w:val="Heading2"/>
        <w:rPr>
          <w:szCs w:val="28"/>
        </w:rPr>
      </w:pPr>
      <w:r w:rsidRPr="00D92907">
        <w:rPr>
          <w:rStyle w:val="normaltextrun"/>
          <w:szCs w:val="28"/>
        </w:rPr>
        <w:t>Judicial Budget Matters</w:t>
      </w:r>
      <w:r w:rsidRPr="00D92907">
        <w:rPr>
          <w:rStyle w:val="eop"/>
          <w:szCs w:val="28"/>
        </w:rPr>
        <w:t> </w:t>
      </w:r>
    </w:p>
    <w:p w14:paraId="7170DF15" w14:textId="77777777"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administrative presiding judge shall submit any budget requests of the Business Court to the Office of Court Administration in the form or manner prescribed.</w:t>
      </w:r>
      <w:r w:rsidRPr="00D92907">
        <w:rPr>
          <w:rStyle w:val="eop"/>
          <w:rFonts w:ascii="Century Supra A" w:hAnsi="Century Supra A" w:cs="Segoe UI"/>
          <w:sz w:val="28"/>
          <w:szCs w:val="28"/>
        </w:rPr>
        <w:t> </w:t>
      </w:r>
    </w:p>
    <w:p w14:paraId="122B19D9" w14:textId="77777777" w:rsidR="00616D4A" w:rsidRPr="00D92907" w:rsidRDefault="00616D4A" w:rsidP="00E94100">
      <w:pPr>
        <w:pStyle w:val="Heading2"/>
        <w:rPr>
          <w:szCs w:val="28"/>
        </w:rPr>
      </w:pPr>
      <w:r w:rsidRPr="00D92907">
        <w:rPr>
          <w:rStyle w:val="normaltextrun"/>
          <w:szCs w:val="28"/>
        </w:rPr>
        <w:t>Administrative Presiding Judge of the Business Court and Meetings of the Business Court Judges</w:t>
      </w:r>
      <w:r w:rsidRPr="00D92907">
        <w:rPr>
          <w:rStyle w:val="eop"/>
          <w:szCs w:val="28"/>
        </w:rPr>
        <w:t> </w:t>
      </w:r>
    </w:p>
    <w:p w14:paraId="6FC802D9" w14:textId="6E87866D" w:rsidR="00616D4A" w:rsidRPr="00D92907" w:rsidRDefault="00DB0168" w:rsidP="00E94100">
      <w:pPr>
        <w:pStyle w:val="paragraph"/>
        <w:spacing w:before="0" w:beforeAutospacing="0" w:after="240" w:afterAutospacing="0"/>
        <w:ind w:left="720"/>
        <w:jc w:val="both"/>
        <w:textAlignment w:val="baseline"/>
        <w:rPr>
          <w:rFonts w:ascii="Century Supra A" w:hAnsi="Century Supra A" w:cs="Segoe UI"/>
          <w:b/>
          <w:bCs/>
          <w:sz w:val="28"/>
          <w:szCs w:val="28"/>
        </w:rPr>
      </w:pPr>
      <w:r w:rsidRPr="00D92907">
        <w:rPr>
          <w:rStyle w:val="eop"/>
          <w:rFonts w:ascii="Century Supra A" w:hAnsi="Century Supra A" w:cs="Segoe UI"/>
          <w:b/>
          <w:bCs/>
          <w:sz w:val="28"/>
          <w:szCs w:val="28"/>
        </w:rPr>
        <w:t>6</w:t>
      </w:r>
      <w:r w:rsidR="00E94100" w:rsidRPr="00D92907">
        <w:rPr>
          <w:rStyle w:val="eop"/>
          <w:rFonts w:ascii="Century Supra A" w:hAnsi="Century Supra A" w:cs="Segoe UI"/>
          <w:b/>
          <w:bCs/>
          <w:sz w:val="28"/>
          <w:szCs w:val="28"/>
        </w:rPr>
        <w:t>.1</w:t>
      </w:r>
      <w:r w:rsidR="00E94100" w:rsidRPr="00D92907">
        <w:rPr>
          <w:rStyle w:val="eop"/>
          <w:rFonts w:ascii="Century Supra A" w:hAnsi="Century Supra A" w:cs="Segoe UI"/>
          <w:b/>
          <w:bCs/>
          <w:sz w:val="28"/>
          <w:szCs w:val="28"/>
        </w:rPr>
        <w:tab/>
      </w:r>
      <w:r w:rsidR="00616D4A" w:rsidRPr="00D92907">
        <w:rPr>
          <w:rStyle w:val="normaltextrun"/>
          <w:rFonts w:ascii="Century Supra A" w:hAnsi="Century Supra A" w:cs="Segoe UI"/>
          <w:b/>
          <w:bCs/>
          <w:sz w:val="28"/>
          <w:szCs w:val="28"/>
        </w:rPr>
        <w:t>Election </w:t>
      </w:r>
      <w:r w:rsidR="00616D4A" w:rsidRPr="00D92907">
        <w:rPr>
          <w:rStyle w:val="eop"/>
          <w:rFonts w:ascii="Century Supra A" w:hAnsi="Century Supra A" w:cs="Segoe UI"/>
          <w:b/>
          <w:bCs/>
          <w:sz w:val="28"/>
          <w:szCs w:val="28"/>
        </w:rPr>
        <w:t> </w:t>
      </w:r>
    </w:p>
    <w:p w14:paraId="67223118" w14:textId="037BFF6A"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Business Court judges shall elect by majority vote an administrative presiding Business Court judge</w:t>
      </w:r>
      <w:r w:rsidR="002C3058" w:rsidRPr="00D92907">
        <w:rPr>
          <w:rStyle w:val="normaltextrun"/>
          <w:rFonts w:ascii="Century Supra A" w:hAnsi="Century Supra A" w:cs="Segoe UI"/>
          <w:sz w:val="28"/>
          <w:szCs w:val="28"/>
        </w:rPr>
        <w:t xml:space="preserve"> an</w:t>
      </w:r>
      <w:r w:rsidR="00376AB9" w:rsidRPr="00D92907">
        <w:rPr>
          <w:rStyle w:val="normaltextrun"/>
          <w:rFonts w:ascii="Century Supra A" w:hAnsi="Century Supra A" w:cs="Segoe UI"/>
          <w:sz w:val="28"/>
          <w:szCs w:val="28"/>
        </w:rPr>
        <w:t xml:space="preserve">d </w:t>
      </w:r>
      <w:r w:rsidR="000C38B6" w:rsidRPr="00D92907">
        <w:rPr>
          <w:rStyle w:val="normaltextrun"/>
          <w:rFonts w:ascii="Century Supra A" w:hAnsi="Century Supra A" w:cs="Segoe UI"/>
          <w:sz w:val="28"/>
          <w:szCs w:val="28"/>
        </w:rPr>
        <w:t>a</w:t>
      </w:r>
      <w:r w:rsidR="00BA02EB" w:rsidRPr="00D92907">
        <w:rPr>
          <w:rStyle w:val="normaltextrun"/>
          <w:rFonts w:ascii="Century Supra A" w:hAnsi="Century Supra A" w:cs="Segoe UI"/>
          <w:sz w:val="28"/>
          <w:szCs w:val="28"/>
        </w:rPr>
        <w:t>n administrative presiding judge pro tempore</w:t>
      </w:r>
      <w:r w:rsidRPr="00D92907">
        <w:rPr>
          <w:rStyle w:val="normaltextrun"/>
          <w:rFonts w:ascii="Century Supra A" w:hAnsi="Century Supra A" w:cs="Segoe UI"/>
          <w:sz w:val="28"/>
          <w:szCs w:val="28"/>
        </w:rPr>
        <w:t xml:space="preserve">. The election shall be held at </w:t>
      </w:r>
      <w:r w:rsidR="00B9081A" w:rsidRPr="00D92907">
        <w:rPr>
          <w:rStyle w:val="normaltextrun"/>
          <w:rFonts w:ascii="Century Supra A" w:hAnsi="Century Supra A" w:cs="Segoe UI"/>
          <w:sz w:val="28"/>
          <w:szCs w:val="28"/>
        </w:rPr>
        <w:t>the annual</w:t>
      </w:r>
      <w:r w:rsidRPr="00D92907">
        <w:rPr>
          <w:rStyle w:val="normaltextrun"/>
          <w:rFonts w:ascii="Century Supra A" w:hAnsi="Century Supra A" w:cs="Segoe UI"/>
          <w:sz w:val="28"/>
          <w:szCs w:val="28"/>
        </w:rPr>
        <w:t xml:space="preserve"> meeting of the </w:t>
      </w:r>
      <w:r w:rsidR="002E784C" w:rsidRPr="00D92907">
        <w:rPr>
          <w:rStyle w:val="normaltextrun"/>
          <w:rFonts w:ascii="Century Supra A" w:hAnsi="Century Supra A" w:cs="Segoe UI"/>
          <w:sz w:val="28"/>
          <w:szCs w:val="28"/>
        </w:rPr>
        <w:t xml:space="preserve">Business Court </w:t>
      </w:r>
      <w:r w:rsidRPr="00D92907">
        <w:rPr>
          <w:rStyle w:val="normaltextrun"/>
          <w:rFonts w:ascii="Century Supra A" w:hAnsi="Century Supra A" w:cs="Segoe UI"/>
          <w:sz w:val="28"/>
          <w:szCs w:val="28"/>
        </w:rPr>
        <w:t xml:space="preserve">judges no later than September </w:t>
      </w:r>
      <w:r w:rsidR="00B9081A" w:rsidRPr="00D92907">
        <w:rPr>
          <w:rStyle w:val="normaltextrun"/>
          <w:rFonts w:ascii="Century Supra A" w:hAnsi="Century Supra A" w:cs="Segoe UI"/>
          <w:sz w:val="28"/>
          <w:szCs w:val="28"/>
        </w:rPr>
        <w:t>15</w:t>
      </w:r>
      <w:r w:rsidRPr="00D92907">
        <w:rPr>
          <w:rStyle w:val="normaltextrun"/>
          <w:rFonts w:ascii="Century Supra A" w:hAnsi="Century Supra A" w:cs="Segoe UI"/>
          <w:sz w:val="28"/>
          <w:szCs w:val="28"/>
        </w:rPr>
        <w:t>th of each even-numbered year, and the elected judge</w:t>
      </w:r>
      <w:r w:rsidR="000C38B6" w:rsidRPr="00D92907">
        <w:rPr>
          <w:rStyle w:val="normaltextrun"/>
          <w:rFonts w:ascii="Century Supra A" w:hAnsi="Century Supra A" w:cs="Segoe UI"/>
          <w:sz w:val="28"/>
          <w:szCs w:val="28"/>
        </w:rPr>
        <w:t>s</w:t>
      </w:r>
      <w:r w:rsidRPr="00D92907">
        <w:rPr>
          <w:rStyle w:val="normaltextrun"/>
          <w:rFonts w:ascii="Century Supra A" w:hAnsi="Century Supra A" w:cs="Segoe UI"/>
          <w:sz w:val="28"/>
          <w:szCs w:val="28"/>
        </w:rPr>
        <w:t xml:space="preserve"> shall serve for the duration of </w:t>
      </w:r>
      <w:r w:rsidR="00045BCC" w:rsidRPr="00D92907">
        <w:rPr>
          <w:rStyle w:val="normaltextrun"/>
          <w:rFonts w:ascii="Century Supra A" w:hAnsi="Century Supra A" w:cs="Segoe UI"/>
          <w:sz w:val="28"/>
          <w:szCs w:val="28"/>
        </w:rPr>
        <w:t>the two-year</w:t>
      </w:r>
      <w:r w:rsidRPr="00D92907">
        <w:rPr>
          <w:rStyle w:val="normaltextrun"/>
          <w:rFonts w:ascii="Century Supra A" w:hAnsi="Century Supra A" w:cs="Segoe UI"/>
          <w:sz w:val="28"/>
          <w:szCs w:val="28"/>
        </w:rPr>
        <w:t xml:space="preserve"> term. Any </w:t>
      </w:r>
      <w:r w:rsidR="002E784C" w:rsidRPr="00D92907">
        <w:rPr>
          <w:rStyle w:val="normaltextrun"/>
          <w:rFonts w:ascii="Century Supra A" w:hAnsi="Century Supra A" w:cs="Segoe UI"/>
          <w:sz w:val="28"/>
          <w:szCs w:val="28"/>
        </w:rPr>
        <w:t xml:space="preserve">Business Court </w:t>
      </w:r>
      <w:r w:rsidRPr="00D92907">
        <w:rPr>
          <w:rStyle w:val="normaltextrun"/>
          <w:rFonts w:ascii="Century Supra A" w:hAnsi="Century Supra A" w:cs="Segoe UI"/>
          <w:sz w:val="28"/>
          <w:szCs w:val="28"/>
        </w:rPr>
        <w:t xml:space="preserve">judge may nominate another judge, or may self-nominate, for administrative presiding </w:t>
      </w:r>
      <w:r w:rsidR="002E784C" w:rsidRPr="00D92907">
        <w:rPr>
          <w:rStyle w:val="normaltextrun"/>
          <w:rFonts w:ascii="Century Supra A" w:hAnsi="Century Supra A" w:cs="Segoe UI"/>
          <w:sz w:val="28"/>
          <w:szCs w:val="28"/>
        </w:rPr>
        <w:t xml:space="preserve">Business Court </w:t>
      </w:r>
      <w:r w:rsidRPr="00D92907">
        <w:rPr>
          <w:rStyle w:val="normaltextrun"/>
          <w:rFonts w:ascii="Century Supra A" w:hAnsi="Century Supra A" w:cs="Segoe UI"/>
          <w:sz w:val="28"/>
          <w:szCs w:val="28"/>
        </w:rPr>
        <w:t>judge, but no judge can receive votes without consenting to such nomination.</w:t>
      </w:r>
      <w:r w:rsidR="005130FC"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A</w:t>
      </w:r>
      <w:r w:rsidR="005130FC"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vacancy</w:t>
      </w:r>
      <w:r w:rsidR="005130FC" w:rsidRPr="00D92907">
        <w:rPr>
          <w:rStyle w:val="normaltextrun"/>
          <w:rFonts w:ascii="Century Supra A" w:hAnsi="Century Supra A" w:cs="Segoe UI"/>
          <w:sz w:val="28"/>
          <w:szCs w:val="28"/>
        </w:rPr>
        <w:t xml:space="preserve"> </w:t>
      </w:r>
      <w:r w:rsidRPr="00D92907">
        <w:rPr>
          <w:rStyle w:val="normaltextrun"/>
          <w:rFonts w:ascii="Century Supra A" w:hAnsi="Century Supra A" w:cs="Segoe UI"/>
          <w:sz w:val="28"/>
          <w:szCs w:val="28"/>
        </w:rPr>
        <w:t xml:space="preserve">in the position </w:t>
      </w:r>
      <w:r w:rsidR="00F63528" w:rsidRPr="00D92907">
        <w:rPr>
          <w:rStyle w:val="normaltextrun"/>
          <w:rFonts w:ascii="Century Supra A" w:hAnsi="Century Supra A" w:cs="Segoe UI"/>
          <w:sz w:val="28"/>
          <w:szCs w:val="28"/>
        </w:rPr>
        <w:t xml:space="preserve">of administrative presiding judge </w:t>
      </w:r>
      <w:r w:rsidRPr="00D92907">
        <w:rPr>
          <w:rStyle w:val="normaltextrun"/>
          <w:rFonts w:ascii="Century Supra A" w:hAnsi="Century Supra A" w:cs="Segoe UI"/>
          <w:sz w:val="28"/>
          <w:szCs w:val="28"/>
        </w:rPr>
        <w:t xml:space="preserve">shall be filled </w:t>
      </w:r>
      <w:r w:rsidR="00F63528" w:rsidRPr="00D92907">
        <w:rPr>
          <w:rStyle w:val="normaltextrun"/>
          <w:rFonts w:ascii="Century Supra A" w:hAnsi="Century Supra A" w:cs="Segoe UI"/>
          <w:sz w:val="28"/>
          <w:szCs w:val="28"/>
        </w:rPr>
        <w:t xml:space="preserve">by the </w:t>
      </w:r>
      <w:r w:rsidR="004E70FA" w:rsidRPr="00D92907">
        <w:rPr>
          <w:rStyle w:val="normaltextrun"/>
          <w:rFonts w:ascii="Century Supra A" w:hAnsi="Century Supra A" w:cs="Segoe UI"/>
          <w:sz w:val="28"/>
          <w:szCs w:val="28"/>
        </w:rPr>
        <w:t xml:space="preserve">administrative judge pro </w:t>
      </w:r>
      <w:r w:rsidR="004E70FA" w:rsidRPr="00D92907">
        <w:rPr>
          <w:rStyle w:val="normaltextrun"/>
          <w:rFonts w:ascii="Century Supra A" w:hAnsi="Century Supra A" w:cs="Segoe UI"/>
          <w:sz w:val="28"/>
          <w:szCs w:val="28"/>
        </w:rPr>
        <w:lastRenderedPageBreak/>
        <w:t>tempore as prescribed by Section 2</w:t>
      </w:r>
      <w:r w:rsidR="00D14B8F" w:rsidRPr="00D92907">
        <w:rPr>
          <w:rStyle w:val="normaltextrun"/>
          <w:rFonts w:ascii="Century Supra A" w:hAnsi="Century Supra A" w:cs="Segoe UI"/>
          <w:sz w:val="28"/>
          <w:szCs w:val="28"/>
        </w:rPr>
        <w:t>5A.009</w:t>
      </w:r>
      <w:r w:rsidR="0091070D" w:rsidRPr="00D92907">
        <w:rPr>
          <w:rStyle w:val="normaltextrun"/>
          <w:rFonts w:ascii="Century Supra A" w:hAnsi="Century Supra A" w:cs="Segoe UI"/>
          <w:sz w:val="28"/>
          <w:szCs w:val="28"/>
        </w:rPr>
        <w:t xml:space="preserve"> of the Code</w:t>
      </w:r>
      <w:r w:rsidR="00D14B8F" w:rsidRPr="00D92907">
        <w:rPr>
          <w:rStyle w:val="normaltextrun"/>
          <w:rFonts w:ascii="Century Supra A" w:hAnsi="Century Supra A" w:cs="Segoe UI"/>
          <w:sz w:val="28"/>
          <w:szCs w:val="28"/>
        </w:rPr>
        <w:t xml:space="preserve">, and a vacancy of the administrative judge pro </w:t>
      </w:r>
      <w:r w:rsidR="00F24735" w:rsidRPr="00D92907">
        <w:rPr>
          <w:rStyle w:val="normaltextrun"/>
          <w:rFonts w:ascii="Century Supra A" w:hAnsi="Century Supra A" w:cs="Segoe UI"/>
          <w:sz w:val="28"/>
          <w:szCs w:val="28"/>
        </w:rPr>
        <w:t xml:space="preserve">tempore shall be filled </w:t>
      </w:r>
      <w:r w:rsidRPr="00D92907">
        <w:rPr>
          <w:rStyle w:val="normaltextrun"/>
          <w:rFonts w:ascii="Century Supra A" w:hAnsi="Century Supra A" w:cs="Segoe UI"/>
          <w:sz w:val="28"/>
          <w:szCs w:val="28"/>
        </w:rPr>
        <w:t xml:space="preserve">by majority vote </w:t>
      </w:r>
      <w:r w:rsidR="00F24735" w:rsidRPr="00D92907">
        <w:rPr>
          <w:rStyle w:val="normaltextrun"/>
          <w:rFonts w:ascii="Century Supra A" w:hAnsi="Century Supra A" w:cs="Segoe UI"/>
          <w:sz w:val="28"/>
          <w:szCs w:val="28"/>
        </w:rPr>
        <w:t xml:space="preserve">of the Business Court judges </w:t>
      </w:r>
      <w:r w:rsidRPr="00D92907">
        <w:rPr>
          <w:rStyle w:val="normaltextrun"/>
          <w:rFonts w:ascii="Century Supra A" w:hAnsi="Century Supra A" w:cs="Segoe UI"/>
          <w:sz w:val="28"/>
          <w:szCs w:val="28"/>
        </w:rPr>
        <w:t>at the first regular meeting following the vacancy.</w:t>
      </w:r>
      <w:r w:rsidRPr="00D92907">
        <w:rPr>
          <w:rStyle w:val="eop"/>
          <w:rFonts w:ascii="Century Supra A" w:hAnsi="Century Supra A" w:cs="Segoe UI"/>
          <w:sz w:val="28"/>
          <w:szCs w:val="28"/>
        </w:rPr>
        <w:t> </w:t>
      </w:r>
    </w:p>
    <w:p w14:paraId="25C26613" w14:textId="430B605D" w:rsidR="00616D4A" w:rsidRPr="00D92907" w:rsidRDefault="00CA29E6" w:rsidP="004C52A5">
      <w:pPr>
        <w:rPr>
          <w:rFonts w:ascii="Century Supra A" w:hAnsi="Century Supra A"/>
          <w:sz w:val="28"/>
          <w:szCs w:val="28"/>
        </w:rPr>
      </w:pPr>
      <w:r w:rsidRPr="00D92907">
        <w:rPr>
          <w:rStyle w:val="normaltextrun"/>
          <w:rFonts w:ascii="Century Supra A" w:hAnsi="Century Supra A" w:cs="Segoe UI"/>
          <w:b/>
          <w:bCs/>
          <w:sz w:val="28"/>
          <w:szCs w:val="28"/>
        </w:rPr>
        <w:tab/>
      </w:r>
      <w:r w:rsidR="00DB0168" w:rsidRPr="00D92907">
        <w:rPr>
          <w:rStyle w:val="normaltextrun"/>
          <w:rFonts w:ascii="Century Supra A" w:hAnsi="Century Supra A" w:cs="Segoe UI"/>
          <w:b/>
          <w:bCs/>
          <w:sz w:val="28"/>
          <w:szCs w:val="28"/>
        </w:rPr>
        <w:t xml:space="preserve">6.2 </w:t>
      </w:r>
      <w:r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Duties</w:t>
      </w:r>
      <w:r w:rsidR="00616D4A" w:rsidRPr="00D92907">
        <w:rPr>
          <w:rStyle w:val="eop"/>
          <w:rFonts w:ascii="Century Supra A" w:hAnsi="Century Supra A" w:cs="Segoe UI"/>
          <w:b/>
          <w:bCs/>
          <w:sz w:val="28"/>
          <w:szCs w:val="28"/>
        </w:rPr>
        <w:t> </w:t>
      </w:r>
    </w:p>
    <w:p w14:paraId="34540C4A" w14:textId="267CAB3B" w:rsidR="006647DF"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administrative presiding judge has the duties and responsibilities prescribed in Section 25A.017(b) of the Code. The administrative presiding judge may delegate any such duties to any other Business Court judge(s) and may form committees of Business Court judges to accomplish the efficient discharge of these duties.</w:t>
      </w:r>
      <w:r w:rsidRPr="00D92907">
        <w:rPr>
          <w:rStyle w:val="eop"/>
          <w:rFonts w:ascii="Century Supra A" w:hAnsi="Century Supra A" w:cs="Segoe UI"/>
          <w:sz w:val="28"/>
          <w:szCs w:val="28"/>
        </w:rPr>
        <w:t> </w:t>
      </w:r>
    </w:p>
    <w:p w14:paraId="0456A2F5" w14:textId="784B18BE" w:rsidR="00616D4A" w:rsidRPr="00D92907" w:rsidRDefault="00DB0168" w:rsidP="004C52A5">
      <w:pPr>
        <w:pStyle w:val="paragraph"/>
        <w:spacing w:before="0" w:beforeAutospacing="0" w:after="240" w:afterAutospacing="0"/>
        <w:ind w:left="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 xml:space="preserve">6.3 </w:t>
      </w:r>
      <w:r w:rsidR="00CA29E6"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Meetings</w:t>
      </w:r>
      <w:r w:rsidR="00616D4A" w:rsidRPr="00D92907">
        <w:rPr>
          <w:rStyle w:val="eop"/>
          <w:rFonts w:ascii="Century Supra A" w:hAnsi="Century Supra A" w:cs="Segoe UI"/>
          <w:b/>
          <w:bCs/>
          <w:sz w:val="28"/>
          <w:szCs w:val="28"/>
        </w:rPr>
        <w:t> </w:t>
      </w:r>
    </w:p>
    <w:p w14:paraId="0AB6399E" w14:textId="1EB9E675"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The administrative presiding judge shall preside over regular meetings of the Business Court judges. </w:t>
      </w:r>
      <w:r w:rsidR="00E34604" w:rsidRPr="00D92907">
        <w:rPr>
          <w:rStyle w:val="normaltextrun"/>
          <w:rFonts w:ascii="Century Supra A" w:hAnsi="Century Supra A" w:cs="Segoe UI"/>
          <w:sz w:val="28"/>
          <w:szCs w:val="28"/>
        </w:rPr>
        <w:t xml:space="preserve">An annual meeting </w:t>
      </w:r>
      <w:r w:rsidRPr="00D92907">
        <w:rPr>
          <w:rStyle w:val="normaltextrun"/>
          <w:rFonts w:ascii="Century Supra A" w:hAnsi="Century Supra A" w:cs="Segoe UI"/>
          <w:sz w:val="28"/>
          <w:szCs w:val="28"/>
        </w:rPr>
        <w:t>will normally be held in person on the first Tuesday after Labor Day</w:t>
      </w:r>
      <w:r w:rsidR="00E34604" w:rsidRPr="00D92907">
        <w:rPr>
          <w:rStyle w:val="normaltextrun"/>
          <w:rFonts w:ascii="Century Supra A" w:hAnsi="Century Supra A" w:cs="Segoe UI"/>
          <w:sz w:val="28"/>
          <w:szCs w:val="28"/>
        </w:rPr>
        <w:t xml:space="preserve"> with</w:t>
      </w:r>
      <w:r w:rsidR="006E342B" w:rsidRPr="00D92907">
        <w:rPr>
          <w:rStyle w:val="normaltextrun"/>
          <w:rFonts w:ascii="Century Supra A" w:hAnsi="Century Supra A" w:cs="Segoe UI"/>
          <w:sz w:val="28"/>
          <w:szCs w:val="28"/>
        </w:rPr>
        <w:t xml:space="preserve"> </w:t>
      </w:r>
      <w:r w:rsidR="00E34604" w:rsidRPr="00D92907">
        <w:rPr>
          <w:rStyle w:val="normaltextrun"/>
          <w:rFonts w:ascii="Century Supra A" w:hAnsi="Century Supra A" w:cs="Segoe UI"/>
          <w:sz w:val="28"/>
          <w:szCs w:val="28"/>
        </w:rPr>
        <w:t>monthly meetings held thereafter at a regularly scheduled time subject to the discretion of the administrative presiding judge</w:t>
      </w:r>
      <w:r w:rsidR="00687AE5" w:rsidRPr="00D92907">
        <w:rPr>
          <w:rStyle w:val="normaltextrun"/>
          <w:rFonts w:ascii="Century Supra A" w:hAnsi="Century Supra A" w:cs="Segoe UI"/>
          <w:sz w:val="28"/>
          <w:szCs w:val="28"/>
        </w:rPr>
        <w:t xml:space="preserve">, </w:t>
      </w:r>
      <w:r w:rsidR="00E34604" w:rsidRPr="00D92907">
        <w:rPr>
          <w:rStyle w:val="normaltextrun"/>
          <w:rFonts w:ascii="Century Supra A" w:hAnsi="Century Supra A" w:cs="Segoe UI"/>
          <w:sz w:val="28"/>
          <w:szCs w:val="28"/>
        </w:rPr>
        <w:t xml:space="preserve">who may schedule </w:t>
      </w:r>
      <w:r w:rsidR="00687AE5" w:rsidRPr="00D92907">
        <w:rPr>
          <w:rStyle w:val="normaltextrun"/>
          <w:rFonts w:ascii="Century Supra A" w:hAnsi="Century Supra A" w:cs="Segoe UI"/>
          <w:sz w:val="28"/>
          <w:szCs w:val="28"/>
        </w:rPr>
        <w:t>them</w:t>
      </w:r>
      <w:r w:rsidR="00E34604" w:rsidRPr="00D92907">
        <w:rPr>
          <w:rStyle w:val="normaltextrun"/>
          <w:rFonts w:ascii="Century Supra A" w:hAnsi="Century Supra A" w:cs="Segoe UI"/>
          <w:sz w:val="28"/>
          <w:szCs w:val="28"/>
        </w:rPr>
        <w:t xml:space="preserve"> based on the</w:t>
      </w:r>
      <w:r w:rsidR="00EF36CD" w:rsidRPr="00D92907">
        <w:rPr>
          <w:rStyle w:val="normaltextrun"/>
          <w:rFonts w:ascii="Century Supra A" w:hAnsi="Century Supra A" w:cs="Segoe UI"/>
          <w:sz w:val="28"/>
          <w:szCs w:val="28"/>
        </w:rPr>
        <w:t xml:space="preserve"> judges’</w:t>
      </w:r>
      <w:r w:rsidR="00E34604" w:rsidRPr="00D92907">
        <w:rPr>
          <w:rStyle w:val="normaltextrun"/>
          <w:rFonts w:ascii="Century Supra A" w:hAnsi="Century Supra A" w:cs="Segoe UI"/>
          <w:sz w:val="28"/>
          <w:szCs w:val="28"/>
        </w:rPr>
        <w:t xml:space="preserve"> availability.</w:t>
      </w:r>
      <w:r w:rsidRPr="00D92907">
        <w:rPr>
          <w:rStyle w:val="normaltextrun"/>
          <w:rFonts w:ascii="Century Supra A" w:hAnsi="Century Supra A" w:cs="Segoe UI"/>
          <w:sz w:val="28"/>
          <w:szCs w:val="28"/>
        </w:rPr>
        <w:t xml:space="preserve"> Additional meetings may be held on any other </w:t>
      </w:r>
      <w:r w:rsidR="00546633" w:rsidRPr="00D92907">
        <w:rPr>
          <w:rStyle w:val="normaltextrun"/>
          <w:rFonts w:ascii="Century Supra A" w:hAnsi="Century Supra A" w:cs="Segoe UI"/>
          <w:sz w:val="28"/>
          <w:szCs w:val="28"/>
        </w:rPr>
        <w:t>day</w:t>
      </w:r>
      <w:r w:rsidRPr="00D92907">
        <w:rPr>
          <w:rStyle w:val="normaltextrun"/>
          <w:rFonts w:ascii="Century Supra A" w:hAnsi="Century Supra A" w:cs="Segoe UI"/>
          <w:sz w:val="28"/>
          <w:szCs w:val="28"/>
        </w:rPr>
        <w:t xml:space="preserve"> </w:t>
      </w:r>
      <w:r w:rsidR="00546633" w:rsidRPr="00D92907">
        <w:rPr>
          <w:rStyle w:val="normaltextrun"/>
          <w:rFonts w:ascii="Century Supra A" w:hAnsi="Century Supra A" w:cs="Segoe UI"/>
          <w:sz w:val="28"/>
          <w:szCs w:val="28"/>
        </w:rPr>
        <w:t>on which</w:t>
      </w:r>
      <w:r w:rsidRPr="00D92907">
        <w:rPr>
          <w:rStyle w:val="normaltextrun"/>
          <w:rFonts w:ascii="Century Supra A" w:hAnsi="Century Supra A" w:cs="Segoe UI"/>
          <w:sz w:val="28"/>
          <w:szCs w:val="28"/>
        </w:rPr>
        <w:t xml:space="preserve"> </w:t>
      </w:r>
      <w:proofErr w:type="gramStart"/>
      <w:r w:rsidRPr="00D92907">
        <w:rPr>
          <w:rStyle w:val="normaltextrun"/>
          <w:rFonts w:ascii="Century Supra A" w:hAnsi="Century Supra A" w:cs="Segoe UI"/>
          <w:sz w:val="28"/>
          <w:szCs w:val="28"/>
        </w:rPr>
        <w:t>a majority of</w:t>
      </w:r>
      <w:proofErr w:type="gramEnd"/>
      <w:r w:rsidRPr="00D92907">
        <w:rPr>
          <w:rStyle w:val="normaltextrun"/>
          <w:rFonts w:ascii="Century Supra A" w:hAnsi="Century Supra A" w:cs="Segoe UI"/>
          <w:sz w:val="28"/>
          <w:szCs w:val="28"/>
        </w:rPr>
        <w:t xml:space="preserve"> judges consent to such meetings.</w:t>
      </w:r>
      <w:r w:rsidRPr="00D92907">
        <w:rPr>
          <w:rStyle w:val="eop"/>
          <w:rFonts w:ascii="Century Supra A" w:hAnsi="Century Supra A" w:cs="Segoe UI"/>
          <w:sz w:val="28"/>
          <w:szCs w:val="28"/>
        </w:rPr>
        <w:t> </w:t>
      </w:r>
    </w:p>
    <w:p w14:paraId="0BCD271C" w14:textId="5CCAC602"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agenda for the regular meetings of the Business Court may include discussion and examination of the Court</w:t>
      </w:r>
      <w:r w:rsidR="00734EFF" w:rsidRPr="00D92907">
        <w:rPr>
          <w:rStyle w:val="normaltextrun"/>
          <w:rFonts w:ascii="Century Supra A" w:hAnsi="Century Supra A" w:cs="Segoe UI"/>
          <w:sz w:val="28"/>
          <w:szCs w:val="28"/>
        </w:rPr>
        <w:t>’s dockets</w:t>
      </w:r>
      <w:r w:rsidRPr="00D92907">
        <w:rPr>
          <w:rStyle w:val="normaltextrun"/>
          <w:rFonts w:ascii="Century Supra A" w:hAnsi="Century Supra A" w:cs="Segoe UI"/>
          <w:sz w:val="28"/>
          <w:szCs w:val="28"/>
        </w:rPr>
        <w:t>, including filing volume and disposition rates, the need for technical assistance or other electronic resources, budget requests, safety concerns, the need for visiting judges and exchange of benches, discussion of local rules and potential for uniformity, and any other matters concerning the business of the Court and the efficient and effective administration of justice.</w:t>
      </w:r>
      <w:r w:rsidRPr="00D92907">
        <w:rPr>
          <w:rStyle w:val="eop"/>
          <w:rFonts w:ascii="Century Supra A" w:hAnsi="Century Supra A" w:cs="Segoe UI"/>
          <w:sz w:val="28"/>
          <w:szCs w:val="28"/>
        </w:rPr>
        <w:t> </w:t>
      </w:r>
    </w:p>
    <w:p w14:paraId="5862264D" w14:textId="55807DB0" w:rsidR="00616D4A" w:rsidRPr="00D92907" w:rsidRDefault="006E22CB" w:rsidP="004C52A5">
      <w:pPr>
        <w:pStyle w:val="paragraph"/>
        <w:spacing w:before="0" w:beforeAutospacing="0" w:after="240" w:afterAutospacing="0"/>
        <w:ind w:firstLine="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6. 4</w:t>
      </w:r>
      <w:r w:rsidR="004C52A5"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Absence</w:t>
      </w:r>
      <w:r w:rsidR="00616D4A" w:rsidRPr="00D92907">
        <w:rPr>
          <w:rStyle w:val="eop"/>
          <w:rFonts w:ascii="Century Supra A" w:hAnsi="Century Supra A" w:cs="Segoe UI"/>
          <w:b/>
          <w:bCs/>
          <w:sz w:val="28"/>
          <w:szCs w:val="28"/>
        </w:rPr>
        <w:t> </w:t>
      </w:r>
    </w:p>
    <w:p w14:paraId="7CE86BC4" w14:textId="2303AAC2" w:rsidR="00AC511A" w:rsidRPr="00D92907" w:rsidRDefault="00616D4A" w:rsidP="004C52A5">
      <w:pPr>
        <w:rPr>
          <w:rStyle w:val="normaltextrun"/>
          <w:rFonts w:ascii="Century Supra A" w:eastAsia="Times New Roman" w:hAnsi="Century Supra A" w:cs="Segoe UI"/>
          <w:bCs/>
          <w:kern w:val="0"/>
          <w:sz w:val="28"/>
          <w:szCs w:val="28"/>
          <w14:ligatures w14:val="none"/>
        </w:rPr>
      </w:pPr>
      <w:r w:rsidRPr="00D92907">
        <w:rPr>
          <w:rStyle w:val="normaltextrun"/>
          <w:rFonts w:ascii="Century Supra A" w:hAnsi="Century Supra A"/>
          <w:sz w:val="28"/>
          <w:szCs w:val="28"/>
        </w:rPr>
        <w:t xml:space="preserve">In the event of the absence of </w:t>
      </w:r>
      <w:r w:rsidR="009D64D8" w:rsidRPr="00D92907">
        <w:rPr>
          <w:rStyle w:val="normaltextrun"/>
          <w:rFonts w:ascii="Century Supra A" w:hAnsi="Century Supra A"/>
          <w:sz w:val="28"/>
          <w:szCs w:val="28"/>
        </w:rPr>
        <w:t xml:space="preserve">both </w:t>
      </w:r>
      <w:r w:rsidRPr="00D92907">
        <w:rPr>
          <w:rStyle w:val="normaltextrun"/>
          <w:rFonts w:ascii="Century Supra A" w:hAnsi="Century Supra A"/>
          <w:sz w:val="28"/>
          <w:szCs w:val="28"/>
        </w:rPr>
        <w:t>the administrative presiding judge</w:t>
      </w:r>
      <w:r w:rsidR="00EF403C" w:rsidRPr="00D92907">
        <w:rPr>
          <w:rStyle w:val="normaltextrun"/>
          <w:rFonts w:ascii="Century Supra A" w:hAnsi="Century Supra A"/>
          <w:sz w:val="28"/>
          <w:szCs w:val="28"/>
        </w:rPr>
        <w:t xml:space="preserve"> and admin</w:t>
      </w:r>
      <w:r w:rsidR="00EC4ECE" w:rsidRPr="00D92907">
        <w:rPr>
          <w:rStyle w:val="normaltextrun"/>
          <w:rFonts w:ascii="Century Supra A" w:hAnsi="Century Supra A"/>
          <w:sz w:val="28"/>
          <w:szCs w:val="28"/>
        </w:rPr>
        <w:t>i</w:t>
      </w:r>
      <w:r w:rsidR="00EF403C" w:rsidRPr="00D92907">
        <w:rPr>
          <w:rStyle w:val="normaltextrun"/>
          <w:rFonts w:ascii="Century Supra A" w:eastAsia="Times New Roman" w:hAnsi="Century Supra A" w:cs="Segoe UI"/>
          <w:bCs/>
          <w:kern w:val="0"/>
          <w:sz w:val="28"/>
          <w:szCs w:val="28"/>
          <w14:ligatures w14:val="none"/>
        </w:rPr>
        <w:t>strative presiding judge pro tempore</w:t>
      </w:r>
      <w:r w:rsidRPr="00D92907">
        <w:rPr>
          <w:rStyle w:val="normaltextrun"/>
          <w:rFonts w:ascii="Century Supra A" w:eastAsia="Times New Roman" w:hAnsi="Century Supra A" w:cs="Segoe UI"/>
          <w:bCs/>
          <w:kern w:val="0"/>
          <w:sz w:val="28"/>
          <w:szCs w:val="28"/>
          <w14:ligatures w14:val="none"/>
        </w:rPr>
        <w:t xml:space="preserve">, the administrative presiding judge may designate another Business Court judge to attend to any matters requiring the authority of that office. </w:t>
      </w:r>
    </w:p>
    <w:p w14:paraId="27BE6845" w14:textId="77777777" w:rsidR="0026487D" w:rsidRPr="00D92907" w:rsidRDefault="0026487D" w:rsidP="004C52A5">
      <w:pPr>
        <w:rPr>
          <w:rStyle w:val="normaltextrun"/>
          <w:rFonts w:ascii="Century Supra A" w:eastAsia="Times New Roman" w:hAnsi="Century Supra A" w:cs="Segoe UI"/>
          <w:bCs/>
          <w:kern w:val="0"/>
          <w:sz w:val="28"/>
          <w:szCs w:val="28"/>
          <w14:ligatures w14:val="none"/>
        </w:rPr>
      </w:pPr>
    </w:p>
    <w:p w14:paraId="3F68F778" w14:textId="77777777" w:rsidR="0026487D" w:rsidRPr="00D92907" w:rsidRDefault="0026487D" w:rsidP="004C52A5">
      <w:pPr>
        <w:rPr>
          <w:rFonts w:ascii="Century Supra A" w:hAnsi="Century Supra A"/>
          <w:sz w:val="28"/>
          <w:szCs w:val="28"/>
        </w:rPr>
      </w:pPr>
    </w:p>
    <w:p w14:paraId="4875B79C" w14:textId="02FF3EF0" w:rsidR="00616D4A" w:rsidRPr="00D92907" w:rsidRDefault="00942A68" w:rsidP="004C52A5">
      <w:pPr>
        <w:pStyle w:val="Heading2"/>
        <w:numPr>
          <w:ilvl w:val="0"/>
          <w:numId w:val="0"/>
        </w:numPr>
        <w:ind w:left="720" w:hanging="720"/>
        <w:rPr>
          <w:szCs w:val="28"/>
        </w:rPr>
      </w:pPr>
      <w:r w:rsidRPr="00D92907">
        <w:rPr>
          <w:rStyle w:val="normaltextrun"/>
          <w:szCs w:val="28"/>
        </w:rPr>
        <w:lastRenderedPageBreak/>
        <w:t xml:space="preserve">7. </w:t>
      </w:r>
      <w:r w:rsidRPr="00D92907">
        <w:rPr>
          <w:rStyle w:val="normaltextrun"/>
          <w:szCs w:val="28"/>
        </w:rPr>
        <w:tab/>
      </w:r>
      <w:r w:rsidR="00616D4A" w:rsidRPr="00D92907">
        <w:rPr>
          <w:rStyle w:val="normaltextrun"/>
          <w:szCs w:val="28"/>
        </w:rPr>
        <w:t>Procedures for Adoption, Amendment, and Publication of Rules and Policies</w:t>
      </w:r>
      <w:r w:rsidR="00616D4A" w:rsidRPr="00D92907">
        <w:rPr>
          <w:rStyle w:val="eop"/>
          <w:szCs w:val="28"/>
        </w:rPr>
        <w:t> </w:t>
      </w:r>
    </w:p>
    <w:p w14:paraId="3069D1DD" w14:textId="5EBA9B0F" w:rsidR="00616D4A" w:rsidRPr="00D92907" w:rsidRDefault="006E22CB" w:rsidP="006647DF">
      <w:pPr>
        <w:pStyle w:val="paragraph"/>
        <w:spacing w:before="0" w:beforeAutospacing="0" w:after="240" w:afterAutospacing="0"/>
        <w:ind w:left="720"/>
        <w:jc w:val="both"/>
        <w:textAlignment w:val="baseline"/>
        <w:rPr>
          <w:rFonts w:ascii="Century Supra A" w:hAnsi="Century Supra A" w:cs="Segoe UI"/>
          <w:b/>
          <w:bCs/>
          <w:sz w:val="28"/>
          <w:szCs w:val="28"/>
        </w:rPr>
      </w:pPr>
      <w:r w:rsidRPr="00D92907">
        <w:rPr>
          <w:rStyle w:val="eop"/>
          <w:rFonts w:ascii="Century Supra A" w:hAnsi="Century Supra A" w:cs="Segoe UI"/>
          <w:b/>
          <w:bCs/>
          <w:sz w:val="28"/>
          <w:szCs w:val="28"/>
        </w:rPr>
        <w:t>7</w:t>
      </w:r>
      <w:r w:rsidR="006647DF" w:rsidRPr="00D92907">
        <w:rPr>
          <w:rStyle w:val="eop"/>
          <w:rFonts w:ascii="Century Supra A" w:hAnsi="Century Supra A" w:cs="Segoe UI"/>
          <w:b/>
          <w:bCs/>
          <w:sz w:val="28"/>
          <w:szCs w:val="28"/>
        </w:rPr>
        <w:t>.1</w:t>
      </w:r>
      <w:r w:rsidR="006647DF" w:rsidRPr="00D92907">
        <w:rPr>
          <w:rStyle w:val="eop"/>
          <w:rFonts w:ascii="Century Supra A" w:hAnsi="Century Supra A" w:cs="Segoe UI"/>
          <w:b/>
          <w:bCs/>
          <w:sz w:val="28"/>
          <w:szCs w:val="28"/>
        </w:rPr>
        <w:tab/>
      </w:r>
      <w:r w:rsidR="00616D4A" w:rsidRPr="00D92907">
        <w:rPr>
          <w:rStyle w:val="normaltextrun"/>
          <w:rFonts w:ascii="Century Supra A" w:hAnsi="Century Supra A" w:cs="Segoe UI"/>
          <w:b/>
          <w:bCs/>
          <w:sz w:val="28"/>
          <w:szCs w:val="28"/>
        </w:rPr>
        <w:t>Adoption and Amendment of Local Rules of Administration</w:t>
      </w:r>
      <w:r w:rsidR="00616D4A" w:rsidRPr="00D92907">
        <w:rPr>
          <w:rStyle w:val="eop"/>
          <w:rFonts w:ascii="Century Supra A" w:hAnsi="Century Supra A" w:cs="Segoe UI"/>
          <w:b/>
          <w:bCs/>
          <w:sz w:val="28"/>
          <w:szCs w:val="28"/>
        </w:rPr>
        <w:t> </w:t>
      </w:r>
    </w:p>
    <w:p w14:paraId="66A4CEA5" w14:textId="77777777"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Local Rules of Administration may be adopted or amended by a majority vote of all judges at any regular meeting of the Business Court judges. No vote is required if the new rule or amendment is circulated to all Business Court judges by the administrative presiding judge, and the administrative presiding judge receives no objections to the rule or amendment within 30 days.</w:t>
      </w:r>
      <w:r w:rsidRPr="00D92907">
        <w:rPr>
          <w:rStyle w:val="eop"/>
          <w:rFonts w:ascii="Century Supra A" w:hAnsi="Century Supra A" w:cs="Segoe UI"/>
          <w:sz w:val="28"/>
          <w:szCs w:val="28"/>
        </w:rPr>
        <w:t> </w:t>
      </w:r>
    </w:p>
    <w:p w14:paraId="5B987518" w14:textId="3D62AA32" w:rsidR="00616D4A" w:rsidRPr="00D92907" w:rsidRDefault="006E22CB" w:rsidP="004C52A5">
      <w:pPr>
        <w:pStyle w:val="paragraph"/>
        <w:spacing w:before="0" w:beforeAutospacing="0" w:after="240" w:afterAutospacing="0"/>
        <w:ind w:left="360" w:firstLine="36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 xml:space="preserve">7.2 </w:t>
      </w:r>
      <w:r w:rsidR="004C52A5"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Adoption and Amendment of Local Court Rules</w:t>
      </w:r>
      <w:r w:rsidR="00616D4A" w:rsidRPr="00D92907">
        <w:rPr>
          <w:rStyle w:val="eop"/>
          <w:rFonts w:ascii="Century Supra A" w:hAnsi="Century Supra A" w:cs="Segoe UI"/>
          <w:b/>
          <w:bCs/>
          <w:sz w:val="28"/>
          <w:szCs w:val="28"/>
        </w:rPr>
        <w:t> </w:t>
      </w:r>
    </w:p>
    <w:p w14:paraId="0A90A8A5" w14:textId="77D7E991" w:rsidR="00AF56E4" w:rsidRPr="00D92907" w:rsidRDefault="00616D4A" w:rsidP="000E0A42">
      <w:pPr>
        <w:pStyle w:val="paragraph"/>
        <w:spacing w:before="0" w:beforeAutospacing="0" w:after="240" w:afterAutospacing="0"/>
        <w:jc w:val="both"/>
        <w:textAlignment w:val="baseline"/>
        <w:rPr>
          <w:rStyle w:val="normaltextrun"/>
          <w:rFonts w:ascii="Century Supra A" w:hAnsi="Century Supra A" w:cs="Segoe UI"/>
          <w:sz w:val="28"/>
          <w:szCs w:val="28"/>
        </w:rPr>
      </w:pPr>
      <w:r w:rsidRPr="00D92907">
        <w:rPr>
          <w:rStyle w:val="normaltextrun"/>
          <w:rFonts w:ascii="Century Supra A" w:hAnsi="Century Supra A" w:cs="Segoe UI"/>
          <w:sz w:val="28"/>
          <w:szCs w:val="28"/>
        </w:rPr>
        <w:t xml:space="preserve">The Business Court, and each of its judges, may establish, within their discretion, local rules and guidelines in accordance with Section 25A.020(b) of the Code and </w:t>
      </w:r>
      <w:r w:rsidR="003358CB" w:rsidRPr="00D92907">
        <w:rPr>
          <w:rStyle w:val="normaltextrun"/>
          <w:rFonts w:ascii="Century Supra A" w:hAnsi="Century Supra A" w:cs="Segoe UI"/>
          <w:sz w:val="28"/>
          <w:szCs w:val="28"/>
        </w:rPr>
        <w:t xml:space="preserve">TRJA </w:t>
      </w:r>
      <w:r w:rsidRPr="00D92907">
        <w:rPr>
          <w:rStyle w:val="normaltextrun"/>
          <w:rFonts w:ascii="Century Supra A" w:hAnsi="Century Supra A" w:cs="Segoe UI"/>
          <w:sz w:val="28"/>
          <w:szCs w:val="28"/>
        </w:rPr>
        <w:t>Rule 7.2(f)(5). Judges within the same Division may elect to adopt uniform local rules and guidelines.</w:t>
      </w:r>
      <w:r w:rsidRPr="00D92907">
        <w:rPr>
          <w:rStyle w:val="eop"/>
          <w:rFonts w:ascii="Century Supra A" w:hAnsi="Century Supra A" w:cs="Segoe UI"/>
          <w:sz w:val="28"/>
          <w:szCs w:val="28"/>
        </w:rPr>
        <w:t> </w:t>
      </w:r>
    </w:p>
    <w:p w14:paraId="2658B866" w14:textId="31286713" w:rsidR="00616D4A" w:rsidRPr="00D92907" w:rsidRDefault="006E22CB" w:rsidP="00AF56E4">
      <w:pPr>
        <w:pStyle w:val="paragraph"/>
        <w:spacing w:before="0" w:beforeAutospacing="0" w:after="240" w:afterAutospacing="0"/>
        <w:ind w:left="720"/>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7</w:t>
      </w:r>
      <w:r w:rsidR="00AF56E4" w:rsidRPr="00D92907">
        <w:rPr>
          <w:rStyle w:val="normaltextrun"/>
          <w:rFonts w:ascii="Century Supra A" w:hAnsi="Century Supra A" w:cs="Segoe UI"/>
          <w:b/>
          <w:bCs/>
          <w:sz w:val="28"/>
          <w:szCs w:val="28"/>
        </w:rPr>
        <w:t>.3</w:t>
      </w:r>
      <w:r w:rsidR="00AF56E4"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Notice and Publication</w:t>
      </w:r>
      <w:r w:rsidR="00616D4A" w:rsidRPr="00D92907">
        <w:rPr>
          <w:rStyle w:val="eop"/>
          <w:rFonts w:ascii="Century Supra A" w:hAnsi="Century Supra A" w:cs="Segoe UI"/>
          <w:b/>
          <w:bCs/>
          <w:sz w:val="28"/>
          <w:szCs w:val="28"/>
        </w:rPr>
        <w:t> </w:t>
      </w:r>
    </w:p>
    <w:p w14:paraId="34A6DB21" w14:textId="0EFF0236"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Consistent with TRJA </w:t>
      </w:r>
      <w:r w:rsidR="00945EDB" w:rsidRPr="00D92907">
        <w:rPr>
          <w:rStyle w:val="normaltextrun"/>
          <w:rFonts w:ascii="Century Supra A" w:hAnsi="Century Supra A" w:cs="Segoe UI"/>
          <w:sz w:val="28"/>
          <w:szCs w:val="28"/>
        </w:rPr>
        <w:t xml:space="preserve">Rule </w:t>
      </w:r>
      <w:r w:rsidRPr="00D92907">
        <w:rPr>
          <w:rStyle w:val="normaltextrun"/>
          <w:rFonts w:ascii="Century Supra A" w:hAnsi="Century Supra A" w:cs="Segoe UI"/>
          <w:sz w:val="28"/>
          <w:szCs w:val="28"/>
        </w:rPr>
        <w:t>10(a), the Local Rules of the Texas Business Court and any judge-specific requirements shall be published on the website of the Office of Court Administration and on the website for the Clerk of the Business Court.</w:t>
      </w:r>
      <w:r w:rsidRPr="00D92907">
        <w:rPr>
          <w:rStyle w:val="eop"/>
          <w:rFonts w:ascii="Century Supra A" w:hAnsi="Century Supra A" w:cs="Segoe UI"/>
          <w:sz w:val="28"/>
          <w:szCs w:val="28"/>
        </w:rPr>
        <w:t> </w:t>
      </w:r>
    </w:p>
    <w:p w14:paraId="003142B4" w14:textId="76070011" w:rsidR="00616D4A" w:rsidRPr="00D92907" w:rsidRDefault="006E22CB" w:rsidP="00AF56E4">
      <w:pPr>
        <w:pStyle w:val="paragraph"/>
        <w:spacing w:before="0" w:beforeAutospacing="0" w:after="240" w:afterAutospacing="0"/>
        <w:ind w:left="744"/>
        <w:jc w:val="both"/>
        <w:textAlignment w:val="baseline"/>
        <w:rPr>
          <w:rFonts w:ascii="Century Supra A" w:hAnsi="Century Supra A" w:cs="Segoe UI"/>
          <w:b/>
          <w:bCs/>
          <w:sz w:val="28"/>
          <w:szCs w:val="28"/>
        </w:rPr>
      </w:pPr>
      <w:r w:rsidRPr="00D92907">
        <w:rPr>
          <w:rStyle w:val="normaltextrun"/>
          <w:rFonts w:ascii="Century Supra A" w:hAnsi="Century Supra A" w:cs="Segoe UI"/>
          <w:b/>
          <w:bCs/>
          <w:sz w:val="28"/>
          <w:szCs w:val="28"/>
        </w:rPr>
        <w:t>7</w:t>
      </w:r>
      <w:r w:rsidR="00C116CA" w:rsidRPr="00D92907">
        <w:rPr>
          <w:rStyle w:val="normaltextrun"/>
          <w:rFonts w:ascii="Century Supra A" w:hAnsi="Century Supra A" w:cs="Segoe UI"/>
          <w:b/>
          <w:bCs/>
          <w:sz w:val="28"/>
          <w:szCs w:val="28"/>
        </w:rPr>
        <w:t>.4</w:t>
      </w:r>
      <w:r w:rsidR="00C116CA" w:rsidRPr="00D92907">
        <w:rPr>
          <w:rStyle w:val="normaltextrun"/>
          <w:rFonts w:ascii="Century Supra A" w:hAnsi="Century Supra A" w:cs="Segoe UI"/>
          <w:b/>
          <w:bCs/>
          <w:sz w:val="28"/>
          <w:szCs w:val="28"/>
        </w:rPr>
        <w:tab/>
      </w:r>
      <w:r w:rsidR="00616D4A" w:rsidRPr="00D92907">
        <w:rPr>
          <w:rStyle w:val="normaltextrun"/>
          <w:rFonts w:ascii="Century Supra A" w:hAnsi="Century Supra A" w:cs="Segoe UI"/>
          <w:b/>
          <w:bCs/>
          <w:sz w:val="28"/>
          <w:szCs w:val="28"/>
        </w:rPr>
        <w:t>Confidentiality</w:t>
      </w:r>
      <w:r w:rsidR="00616D4A" w:rsidRPr="00D92907">
        <w:rPr>
          <w:rStyle w:val="eop"/>
          <w:rFonts w:ascii="Century Supra A" w:hAnsi="Century Supra A" w:cs="Segoe UI"/>
          <w:b/>
          <w:bCs/>
          <w:sz w:val="28"/>
          <w:szCs w:val="28"/>
        </w:rPr>
        <w:t> </w:t>
      </w:r>
    </w:p>
    <w:p w14:paraId="7CD8B254" w14:textId="059A86EA"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 xml:space="preserve">Pursuant to </w:t>
      </w:r>
      <w:r w:rsidR="007125DF" w:rsidRPr="00D92907">
        <w:rPr>
          <w:rStyle w:val="normaltextrun"/>
          <w:rFonts w:ascii="Century Supra A" w:hAnsi="Century Supra A" w:cs="Segoe UI"/>
          <w:sz w:val="28"/>
          <w:szCs w:val="28"/>
        </w:rPr>
        <w:t xml:space="preserve">TRJA </w:t>
      </w:r>
      <w:r w:rsidRPr="00D92907">
        <w:rPr>
          <w:rStyle w:val="normaltextrun"/>
          <w:rFonts w:ascii="Century Supra A" w:hAnsi="Century Supra A" w:cs="Segoe UI"/>
          <w:sz w:val="28"/>
          <w:szCs w:val="28"/>
        </w:rPr>
        <w:t>Rule 7.1, the Business Court will adopt a court confidentiality policy. Every employee, clerk, intern, and staff member of the Business Court must acknowledge and agree to the court confidentiality policy in writing as a condition of employment with the Business Court, and as a condition of accepting any clerkship, internship, or other unpaid position with the Business Court.</w:t>
      </w:r>
      <w:r w:rsidRPr="00D92907">
        <w:rPr>
          <w:rStyle w:val="eop"/>
          <w:rFonts w:ascii="Century Supra A" w:hAnsi="Century Supra A" w:cs="Segoe UI"/>
          <w:sz w:val="28"/>
          <w:szCs w:val="28"/>
        </w:rPr>
        <w:t> </w:t>
      </w:r>
    </w:p>
    <w:p w14:paraId="203E308A" w14:textId="77777777" w:rsidR="00616D4A" w:rsidRPr="00D92907" w:rsidRDefault="00616D4A" w:rsidP="003163D7">
      <w:pPr>
        <w:pStyle w:val="paragraph"/>
        <w:spacing w:before="0" w:beforeAutospacing="0" w:after="240" w:afterAutospacing="0"/>
        <w:jc w:val="both"/>
        <w:textAlignment w:val="baseline"/>
        <w:rPr>
          <w:rFonts w:ascii="Century Supra A" w:hAnsi="Century Supra A" w:cs="Segoe UI"/>
          <w:sz w:val="28"/>
          <w:szCs w:val="28"/>
        </w:rPr>
      </w:pPr>
      <w:r w:rsidRPr="00D92907">
        <w:rPr>
          <w:rStyle w:val="normaltextrun"/>
          <w:rFonts w:ascii="Century Supra A" w:hAnsi="Century Supra A" w:cs="Segoe UI"/>
          <w:sz w:val="28"/>
          <w:szCs w:val="28"/>
        </w:rPr>
        <w:t>The Office of Court Administration will ensure that any court reporter eligible to serve in the Business Court pursuant to a contract procured with the State of Texas has acknowledged and agreed to the court confidentiality policy in writing.</w:t>
      </w:r>
      <w:r w:rsidRPr="00D92907">
        <w:rPr>
          <w:rStyle w:val="eop"/>
          <w:rFonts w:ascii="Century Supra A" w:hAnsi="Century Supra A" w:cs="Segoe UI"/>
          <w:sz w:val="28"/>
          <w:szCs w:val="28"/>
        </w:rPr>
        <w:t> </w:t>
      </w:r>
    </w:p>
    <w:p w14:paraId="73E9C2C7" w14:textId="4AD33D43" w:rsidR="00EA34BA" w:rsidRPr="00D92907" w:rsidRDefault="00616D4A" w:rsidP="00DE246E">
      <w:pPr>
        <w:pStyle w:val="paragraph"/>
        <w:spacing w:before="0" w:beforeAutospacing="0" w:after="240" w:afterAutospacing="0"/>
        <w:jc w:val="both"/>
        <w:textAlignment w:val="baseline"/>
        <w:rPr>
          <w:rStyle w:val="eop"/>
          <w:rFonts w:ascii="Century Supra A" w:hAnsi="Century Supra A" w:cs="Segoe UI"/>
          <w:sz w:val="28"/>
          <w:szCs w:val="28"/>
        </w:rPr>
      </w:pPr>
      <w:r w:rsidRPr="00D92907">
        <w:rPr>
          <w:rStyle w:val="normaltextrun"/>
          <w:rFonts w:ascii="Century Supra A" w:hAnsi="Century Supra A" w:cs="Segoe UI"/>
          <w:sz w:val="28"/>
          <w:szCs w:val="28"/>
        </w:rPr>
        <w:t>Written acknowledgments and agreements to the court confidentiality policy will be maintained by the Clerk of the Business Court.</w:t>
      </w:r>
      <w:r w:rsidRPr="00D92907">
        <w:rPr>
          <w:rStyle w:val="eop"/>
          <w:rFonts w:ascii="Century Supra A" w:hAnsi="Century Supra A" w:cs="Segoe UI"/>
          <w:sz w:val="28"/>
          <w:szCs w:val="28"/>
        </w:rPr>
        <w:t> </w:t>
      </w:r>
    </w:p>
    <w:p w14:paraId="266D1A9D" w14:textId="667D2F6D" w:rsidR="00EA34BA" w:rsidRPr="00D92907" w:rsidRDefault="00EA34BA" w:rsidP="00DE246E">
      <w:pPr>
        <w:pStyle w:val="paragraph"/>
        <w:spacing w:before="0" w:beforeAutospacing="0" w:after="240" w:afterAutospacing="0"/>
        <w:jc w:val="both"/>
        <w:textAlignment w:val="baseline"/>
        <w:rPr>
          <w:rStyle w:val="eop"/>
          <w:rFonts w:ascii="Century Supra A" w:hAnsi="Century Supra A" w:cs="Segoe UI"/>
          <w:sz w:val="28"/>
          <w:szCs w:val="28"/>
        </w:rPr>
      </w:pPr>
      <w:r w:rsidRPr="00D92907">
        <w:rPr>
          <w:rStyle w:val="eop"/>
          <w:rFonts w:ascii="Century Supra A" w:hAnsi="Century Supra A" w:cs="Segoe UI"/>
          <w:sz w:val="28"/>
          <w:szCs w:val="28"/>
        </w:rPr>
        <w:lastRenderedPageBreak/>
        <w:t>APPROVED AND EFFECTIVE AS OF AUGUST 1</w:t>
      </w:r>
      <w:r w:rsidR="00D92907" w:rsidRPr="00D92907">
        <w:rPr>
          <w:rStyle w:val="eop"/>
          <w:rFonts w:ascii="Century Supra A" w:hAnsi="Century Supra A" w:cs="Segoe UI"/>
          <w:sz w:val="28"/>
          <w:szCs w:val="28"/>
        </w:rPr>
        <w:t>, 2025</w:t>
      </w:r>
      <w:r w:rsidRPr="00D92907">
        <w:rPr>
          <w:rStyle w:val="eop"/>
          <w:rFonts w:ascii="Century Supra A" w:hAnsi="Century Supra A" w:cs="Segoe UI"/>
          <w:sz w:val="28"/>
          <w:szCs w:val="28"/>
        </w:rPr>
        <w:t>:</w:t>
      </w:r>
    </w:p>
    <w:p w14:paraId="77E777CA" w14:textId="77777777" w:rsidR="00D92907" w:rsidRPr="00D92907" w:rsidRDefault="00D92907" w:rsidP="00DE246E">
      <w:pPr>
        <w:pStyle w:val="paragraph"/>
        <w:spacing w:before="0" w:beforeAutospacing="0" w:after="240" w:afterAutospacing="0"/>
        <w:jc w:val="both"/>
        <w:textAlignment w:val="baseline"/>
        <w:rPr>
          <w:rStyle w:val="eop"/>
          <w:rFonts w:ascii="Century Supra A" w:hAnsi="Century Supra A" w:cs="Segoe UI"/>
          <w:sz w:val="28"/>
          <w:szCs w:val="28"/>
        </w:rPr>
      </w:pPr>
    </w:p>
    <w:p w14:paraId="6035D878" w14:textId="77777777" w:rsidR="00D92907" w:rsidRPr="00D92907" w:rsidRDefault="00D92907" w:rsidP="00DE246E">
      <w:pPr>
        <w:pStyle w:val="paragraph"/>
        <w:spacing w:before="0" w:beforeAutospacing="0" w:after="240" w:afterAutospacing="0"/>
        <w:jc w:val="both"/>
        <w:textAlignment w:val="baseline"/>
        <w:rPr>
          <w:rStyle w:val="eop"/>
          <w:rFonts w:ascii="Century Supra A" w:hAnsi="Century Supra A" w:cs="Segoe UI"/>
          <w:sz w:val="28"/>
          <w:szCs w:val="28"/>
        </w:rPr>
      </w:pPr>
    </w:p>
    <w:p w14:paraId="6F475871"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p>
    <w:p w14:paraId="1F18DD37"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Andrea K. Bouressa, First Div.</w:t>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Stacy Sharp, Fourth Div.</w:t>
      </w:r>
    </w:p>
    <w:p w14:paraId="17EB4BB1"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38C38E6E"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413BF697"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346FD686"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p>
    <w:p w14:paraId="41859A16"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Bill Whitehill, First Div.</w:t>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Jerry D. Bullard, Eighth Div.</w:t>
      </w:r>
    </w:p>
    <w:p w14:paraId="3D751BCE"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50B87132"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4EDB7051"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5370B582"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p>
    <w:p w14:paraId="25F00D27"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Melissa Andrews, Third Div.</w:t>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Brian Stagner, Eighth Div.</w:t>
      </w:r>
    </w:p>
    <w:p w14:paraId="05354B3E"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6894343B"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18A4A9CE"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p>
    <w:p w14:paraId="00130CAC"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p>
    <w:p w14:paraId="75D9C4E0"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Patrick K. Sweeten, Third Div.</w:t>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Sofia Adrogué, Eleventh Div.</w:t>
      </w:r>
    </w:p>
    <w:p w14:paraId="3E62AD87"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6AA7E7BC"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46721361"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p>
    <w:p w14:paraId="215E4249" w14:textId="77777777" w:rsidR="00D92907" w:rsidRPr="00D92907" w:rsidRDefault="00D92907" w:rsidP="00D92907">
      <w:pPr>
        <w:spacing w:after="0" w:line="240" w:lineRule="auto"/>
        <w:jc w:val="both"/>
        <w:rPr>
          <w:rFonts w:ascii="Century Supra A" w:eastAsia="Century Supra A" w:hAnsi="Century Supra A" w:cs="Century Supra A"/>
          <w:sz w:val="24"/>
          <w:szCs w:val="24"/>
          <w:u w:val="single"/>
        </w:rPr>
      </w:pP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r w:rsidRPr="00D92907">
        <w:rPr>
          <w:rFonts w:ascii="Century Supra A" w:eastAsia="Century Supra A" w:hAnsi="Century Supra A" w:cs="Century Supra A"/>
          <w:sz w:val="24"/>
          <w:szCs w:val="24"/>
          <w:u w:val="single"/>
        </w:rPr>
        <w:tab/>
      </w:r>
    </w:p>
    <w:p w14:paraId="3821C063"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Marialyn Barnard, Fourth Div.</w:t>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Grant Dorfman, Eleventh Div. and</w:t>
      </w:r>
    </w:p>
    <w:p w14:paraId="01DE75F4" w14:textId="77777777" w:rsidR="00D92907" w:rsidRPr="00D92907" w:rsidRDefault="00D92907" w:rsidP="00D92907">
      <w:pPr>
        <w:spacing w:after="0" w:line="240" w:lineRule="auto"/>
        <w:jc w:val="both"/>
        <w:rPr>
          <w:rFonts w:ascii="Century Supra A" w:eastAsia="Century Supra A" w:hAnsi="Century Supra A" w:cs="Century Supra A"/>
          <w:sz w:val="24"/>
          <w:szCs w:val="24"/>
        </w:rPr>
      </w:pP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r>
      <w:r w:rsidRPr="00D92907">
        <w:rPr>
          <w:rFonts w:ascii="Century Supra A" w:eastAsia="Century Supra A" w:hAnsi="Century Supra A" w:cs="Century Supra A"/>
          <w:sz w:val="24"/>
          <w:szCs w:val="24"/>
        </w:rPr>
        <w:tab/>
        <w:t>Administrative Presiding Judge</w:t>
      </w:r>
    </w:p>
    <w:p w14:paraId="33697201" w14:textId="77777777" w:rsidR="00D92907" w:rsidRDefault="00D92907" w:rsidP="00DE246E">
      <w:pPr>
        <w:pStyle w:val="paragraph"/>
        <w:spacing w:before="0" w:beforeAutospacing="0" w:after="240" w:afterAutospacing="0"/>
        <w:jc w:val="both"/>
        <w:textAlignment w:val="baseline"/>
        <w:rPr>
          <w:rStyle w:val="eop"/>
          <w:rFonts w:ascii="Century Supra A" w:hAnsi="Century Supra A" w:cs="Segoe UI"/>
          <w:sz w:val="28"/>
          <w:szCs w:val="28"/>
        </w:rPr>
      </w:pPr>
    </w:p>
    <w:p w14:paraId="7FC00BD2" w14:textId="77777777" w:rsidR="0034094E" w:rsidRDefault="0034094E" w:rsidP="00DE246E">
      <w:pPr>
        <w:pStyle w:val="paragraph"/>
        <w:spacing w:before="0" w:beforeAutospacing="0" w:after="240" w:afterAutospacing="0"/>
        <w:jc w:val="both"/>
        <w:textAlignment w:val="baseline"/>
        <w:rPr>
          <w:rStyle w:val="eop"/>
          <w:rFonts w:ascii="Century Supra A" w:hAnsi="Century Supra A" w:cs="Segoe UI"/>
          <w:sz w:val="28"/>
          <w:szCs w:val="28"/>
        </w:rPr>
      </w:pPr>
    </w:p>
    <w:p w14:paraId="5DB73D43" w14:textId="77777777" w:rsidR="0034094E" w:rsidRPr="00DE246E" w:rsidRDefault="0034094E" w:rsidP="00DE246E">
      <w:pPr>
        <w:pStyle w:val="paragraph"/>
        <w:spacing w:before="0" w:beforeAutospacing="0" w:after="240" w:afterAutospacing="0"/>
        <w:jc w:val="both"/>
        <w:textAlignment w:val="baseline"/>
        <w:rPr>
          <w:rFonts w:ascii="Century Supra A" w:hAnsi="Century Supra A" w:cs="Segoe UI"/>
          <w:sz w:val="28"/>
          <w:szCs w:val="28"/>
        </w:rPr>
      </w:pPr>
    </w:p>
    <w:sectPr w:rsidR="0034094E" w:rsidRPr="00DE246E" w:rsidSect="004C52A5">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791E" w14:textId="77777777" w:rsidR="00DF345C" w:rsidRDefault="00DF345C" w:rsidP="000F278F">
      <w:pPr>
        <w:spacing w:after="0" w:line="240" w:lineRule="auto"/>
      </w:pPr>
      <w:r>
        <w:separator/>
      </w:r>
    </w:p>
  </w:endnote>
  <w:endnote w:type="continuationSeparator" w:id="0">
    <w:p w14:paraId="5D464D1C" w14:textId="77777777" w:rsidR="00DF345C" w:rsidRDefault="00DF345C" w:rsidP="000F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upra A">
    <w:panose1 w:val="02010401010101010101"/>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6D24" w14:textId="30735BFD" w:rsidR="000F278F" w:rsidRPr="000F278F" w:rsidRDefault="000F278F">
    <w:pPr>
      <w:pStyle w:val="Footer"/>
      <w:rPr>
        <w:rFonts w:ascii="Century Schoolbook" w:hAnsi="Century Schoolbook"/>
        <w:sz w:val="24"/>
        <w:szCs w:val="24"/>
      </w:rPr>
    </w:pPr>
    <w:r w:rsidRPr="000F278F">
      <w:rPr>
        <w:rFonts w:ascii="Century Schoolbook" w:hAnsi="Century Schoolbook"/>
        <w:sz w:val="24"/>
        <w:szCs w:val="24"/>
      </w:rPr>
      <w:tab/>
    </w:r>
    <w:r>
      <w:rPr>
        <w:rFonts w:ascii="Century Schoolbook" w:hAnsi="Century Schoolbook"/>
        <w:sz w:val="24"/>
        <w:szCs w:val="24"/>
      </w:rPr>
      <w:t xml:space="preserve">Page </w:t>
    </w:r>
    <w:r w:rsidRPr="000F278F">
      <w:rPr>
        <w:rFonts w:ascii="Century Schoolbook" w:hAnsi="Century Schoolbook"/>
        <w:sz w:val="24"/>
        <w:szCs w:val="24"/>
      </w:rPr>
      <w:fldChar w:fldCharType="begin"/>
    </w:r>
    <w:r w:rsidRPr="000F278F">
      <w:rPr>
        <w:rFonts w:ascii="Century Schoolbook" w:hAnsi="Century Schoolbook"/>
        <w:sz w:val="24"/>
        <w:szCs w:val="24"/>
      </w:rPr>
      <w:instrText xml:space="preserve"> PAGE   \* MERGEFORMAT </w:instrText>
    </w:r>
    <w:r w:rsidRPr="000F278F">
      <w:rPr>
        <w:rFonts w:ascii="Century Schoolbook" w:hAnsi="Century Schoolbook"/>
        <w:sz w:val="24"/>
        <w:szCs w:val="24"/>
      </w:rPr>
      <w:fldChar w:fldCharType="separate"/>
    </w:r>
    <w:r w:rsidRPr="000F278F">
      <w:rPr>
        <w:rFonts w:ascii="Century Schoolbook" w:hAnsi="Century Schoolbook"/>
        <w:noProof/>
        <w:sz w:val="24"/>
        <w:szCs w:val="24"/>
      </w:rPr>
      <w:t>1</w:t>
    </w:r>
    <w:r w:rsidRPr="000F278F">
      <w:rPr>
        <w:rFonts w:ascii="Century Schoolbook" w:hAnsi="Century Schoolbook"/>
        <w:noProof/>
        <w:sz w:val="24"/>
        <w:szCs w:val="24"/>
      </w:rPr>
      <w:fldChar w:fldCharType="end"/>
    </w:r>
    <w:r>
      <w:rPr>
        <w:rFonts w:ascii="Century Schoolbook" w:hAnsi="Century Schoolbook"/>
        <w:noProof/>
        <w:sz w:val="24"/>
        <w:szCs w:val="24"/>
      </w:rPr>
      <w:t xml:space="preserve"> of </w:t>
    </w:r>
    <w:r w:rsidR="00076125">
      <w:rPr>
        <w:rFonts w:ascii="Century Schoolbook" w:hAnsi="Century Schoolbook"/>
        <w:noProof/>
        <w:sz w:val="24"/>
        <w:szCs w:val="24"/>
      </w:rPr>
      <w:fldChar w:fldCharType="begin"/>
    </w:r>
    <w:r w:rsidR="00076125">
      <w:rPr>
        <w:rFonts w:ascii="Century Schoolbook" w:hAnsi="Century Schoolbook"/>
        <w:noProof/>
        <w:sz w:val="24"/>
        <w:szCs w:val="24"/>
      </w:rPr>
      <w:instrText xml:space="preserve"> NUMPAGES  \* Arabic  \* MERGEFORMAT </w:instrText>
    </w:r>
    <w:r w:rsidR="00076125">
      <w:rPr>
        <w:rFonts w:ascii="Century Schoolbook" w:hAnsi="Century Schoolbook"/>
        <w:noProof/>
        <w:sz w:val="24"/>
        <w:szCs w:val="24"/>
      </w:rPr>
      <w:fldChar w:fldCharType="separate"/>
    </w:r>
    <w:r w:rsidR="00076125">
      <w:rPr>
        <w:rFonts w:ascii="Century Schoolbook" w:hAnsi="Century Schoolbook"/>
        <w:noProof/>
        <w:sz w:val="24"/>
        <w:szCs w:val="24"/>
      </w:rPr>
      <w:t>4</w:t>
    </w:r>
    <w:r w:rsidR="00076125">
      <w:rPr>
        <w:rFonts w:ascii="Century Schoolbook" w:hAnsi="Century Schoolbook"/>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68FD" w14:textId="77777777" w:rsidR="00DF345C" w:rsidRDefault="00DF345C" w:rsidP="000F278F">
      <w:pPr>
        <w:spacing w:after="0" w:line="240" w:lineRule="auto"/>
      </w:pPr>
      <w:r>
        <w:separator/>
      </w:r>
    </w:p>
  </w:footnote>
  <w:footnote w:type="continuationSeparator" w:id="0">
    <w:p w14:paraId="2A0795F6" w14:textId="77777777" w:rsidR="00DF345C" w:rsidRDefault="00DF345C" w:rsidP="000F2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5B6"/>
    <w:multiLevelType w:val="multilevel"/>
    <w:tmpl w:val="942A9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C55B8"/>
    <w:multiLevelType w:val="hybridMultilevel"/>
    <w:tmpl w:val="067660F4"/>
    <w:lvl w:ilvl="0" w:tplc="C92AF4DC">
      <w:start w:val="1"/>
      <w:numFmt w:val="decimal"/>
      <w:lvlText w:val="%1."/>
      <w:lvlJc w:val="left"/>
      <w:pPr>
        <w:ind w:left="1080" w:hanging="360"/>
      </w:pPr>
      <w:rPr>
        <w:rFonts w:hint="default"/>
        <w:w w:val="100"/>
      </w:rPr>
    </w:lvl>
    <w:lvl w:ilvl="1" w:tplc="FECEE0EC">
      <w:start w:val="1"/>
      <w:numFmt w:val="lowerLetter"/>
      <w:lvlText w:val="(%2)"/>
      <w:lvlJc w:val="left"/>
      <w:pPr>
        <w:ind w:left="1800" w:hanging="360"/>
      </w:pPr>
      <w:rPr>
        <w:rFonts w:ascii="Century Supra A" w:eastAsia="Times New Roman" w:hAnsi="Century Supra A" w:cs="Times New Roman"/>
      </w:rPr>
    </w:lvl>
    <w:lvl w:ilvl="2" w:tplc="990E1D78" w:tentative="1">
      <w:start w:val="1"/>
      <w:numFmt w:val="lowerRoman"/>
      <w:lvlText w:val="%3."/>
      <w:lvlJc w:val="right"/>
      <w:pPr>
        <w:ind w:left="2520" w:hanging="180"/>
      </w:pPr>
    </w:lvl>
    <w:lvl w:ilvl="3" w:tplc="01A2F20C" w:tentative="1">
      <w:start w:val="1"/>
      <w:numFmt w:val="decimal"/>
      <w:lvlText w:val="%4."/>
      <w:lvlJc w:val="left"/>
      <w:pPr>
        <w:ind w:left="3240" w:hanging="360"/>
      </w:pPr>
    </w:lvl>
    <w:lvl w:ilvl="4" w:tplc="75442FFA" w:tentative="1">
      <w:start w:val="1"/>
      <w:numFmt w:val="lowerLetter"/>
      <w:lvlText w:val="%5."/>
      <w:lvlJc w:val="left"/>
      <w:pPr>
        <w:ind w:left="3960" w:hanging="360"/>
      </w:pPr>
    </w:lvl>
    <w:lvl w:ilvl="5" w:tplc="F04085F8" w:tentative="1">
      <w:start w:val="1"/>
      <w:numFmt w:val="lowerRoman"/>
      <w:lvlText w:val="%6."/>
      <w:lvlJc w:val="right"/>
      <w:pPr>
        <w:ind w:left="4680" w:hanging="180"/>
      </w:pPr>
    </w:lvl>
    <w:lvl w:ilvl="6" w:tplc="09FECF4C" w:tentative="1">
      <w:start w:val="1"/>
      <w:numFmt w:val="decimal"/>
      <w:lvlText w:val="%7."/>
      <w:lvlJc w:val="left"/>
      <w:pPr>
        <w:ind w:left="5400" w:hanging="360"/>
      </w:pPr>
    </w:lvl>
    <w:lvl w:ilvl="7" w:tplc="4CFCD2F0" w:tentative="1">
      <w:start w:val="1"/>
      <w:numFmt w:val="lowerLetter"/>
      <w:lvlText w:val="%8."/>
      <w:lvlJc w:val="left"/>
      <w:pPr>
        <w:ind w:left="6120" w:hanging="360"/>
      </w:pPr>
    </w:lvl>
    <w:lvl w:ilvl="8" w:tplc="CCFA0C34" w:tentative="1">
      <w:start w:val="1"/>
      <w:numFmt w:val="lowerRoman"/>
      <w:lvlText w:val="%9."/>
      <w:lvlJc w:val="right"/>
      <w:pPr>
        <w:ind w:left="6840" w:hanging="180"/>
      </w:pPr>
    </w:lvl>
  </w:abstractNum>
  <w:abstractNum w:abstractNumId="2" w15:restartNumberingAfterBreak="0">
    <w:nsid w:val="063C6353"/>
    <w:multiLevelType w:val="multilevel"/>
    <w:tmpl w:val="3860460C"/>
    <w:lvl w:ilvl="0">
      <w:start w:val="1"/>
      <w:numFmt w:val="upperRoman"/>
      <w:lvlText w:val="%1."/>
      <w:lvlJc w:val="left"/>
      <w:pPr>
        <w:ind w:left="720" w:hanging="720"/>
      </w:pPr>
      <w:rPr>
        <w:rFonts w:hint="default"/>
        <w:b/>
        <w:bCs/>
      </w:rPr>
    </w:lvl>
    <w:lvl w:ilvl="1">
      <w:start w:val="1"/>
      <w:numFmt w:val="upperLetter"/>
      <w:lvlText w:val="%2."/>
      <w:lvlJc w:val="left"/>
      <w:pPr>
        <w:ind w:left="1080" w:hanging="360"/>
      </w:pPr>
      <w:rPr>
        <w:b/>
        <w:bCs/>
      </w:rPr>
    </w:lvl>
    <w:lvl w:ilvl="2">
      <w:start w:val="1"/>
      <w:numFmt w:val="decimal"/>
      <w:lvlText w:val="%3."/>
      <w:lvlJc w:val="left"/>
      <w:pPr>
        <w:tabs>
          <w:tab w:val="num" w:pos="2160"/>
        </w:tabs>
        <w:ind w:left="2160" w:hanging="720"/>
      </w:pPr>
      <w:rPr>
        <w:rFonts w:hint="default"/>
        <w:b/>
        <w:bCs/>
      </w:rPr>
    </w:lvl>
    <w:lvl w:ilvl="3">
      <w:start w:val="1"/>
      <w:numFmt w:val="lowerLetter"/>
      <w:lvlText w:val="(%4)"/>
      <w:lvlJc w:val="left"/>
      <w:pPr>
        <w:ind w:left="2880" w:hanging="72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8071E7"/>
    <w:multiLevelType w:val="multilevel"/>
    <w:tmpl w:val="15C46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025F3"/>
    <w:multiLevelType w:val="multilevel"/>
    <w:tmpl w:val="4B126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061CA"/>
    <w:multiLevelType w:val="multilevel"/>
    <w:tmpl w:val="94BEB4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9A0EE9"/>
    <w:multiLevelType w:val="multilevel"/>
    <w:tmpl w:val="7AC2D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5E5F31"/>
    <w:multiLevelType w:val="multilevel"/>
    <w:tmpl w:val="367CB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63AC1"/>
    <w:multiLevelType w:val="multilevel"/>
    <w:tmpl w:val="728847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145BAB"/>
    <w:multiLevelType w:val="singleLevel"/>
    <w:tmpl w:val="CE08B140"/>
    <w:lvl w:ilvl="0">
      <w:start w:val="1"/>
      <w:numFmt w:val="lowerLetter"/>
      <w:lvlText w:val="(%1)"/>
      <w:legacy w:legacy="1" w:legacySpace="0" w:legacyIndent="1564"/>
      <w:lvlJc w:val="left"/>
      <w:rPr>
        <w:rFonts w:ascii="Times New Roman" w:hAnsi="Times New Roman" w:hint="default"/>
      </w:rPr>
    </w:lvl>
  </w:abstractNum>
  <w:abstractNum w:abstractNumId="10" w15:restartNumberingAfterBreak="0">
    <w:nsid w:val="1CF35937"/>
    <w:multiLevelType w:val="hybridMultilevel"/>
    <w:tmpl w:val="A5AE8C4A"/>
    <w:lvl w:ilvl="0" w:tplc="81983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A188A"/>
    <w:multiLevelType w:val="hybridMultilevel"/>
    <w:tmpl w:val="4F002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7512C7"/>
    <w:multiLevelType w:val="multilevel"/>
    <w:tmpl w:val="188C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354D1"/>
    <w:multiLevelType w:val="multilevel"/>
    <w:tmpl w:val="4B7EA472"/>
    <w:lvl w:ilvl="0">
      <w:start w:val="4"/>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4213911"/>
    <w:multiLevelType w:val="multilevel"/>
    <w:tmpl w:val="ED76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D5F5E"/>
    <w:multiLevelType w:val="multilevel"/>
    <w:tmpl w:val="D7264D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0B692B"/>
    <w:multiLevelType w:val="multilevel"/>
    <w:tmpl w:val="E7566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60180"/>
    <w:multiLevelType w:val="hybridMultilevel"/>
    <w:tmpl w:val="7662095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BE2D30"/>
    <w:multiLevelType w:val="multilevel"/>
    <w:tmpl w:val="7F9E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E0F4A"/>
    <w:multiLevelType w:val="multilevel"/>
    <w:tmpl w:val="9DEA8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BC1FFF"/>
    <w:multiLevelType w:val="multilevel"/>
    <w:tmpl w:val="E35A8000"/>
    <w:lvl w:ilvl="0">
      <w:start w:val="1"/>
      <w:numFmt w:val="decimal"/>
      <w:pStyle w:val="Heading2"/>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E60DF"/>
    <w:multiLevelType w:val="hybridMultilevel"/>
    <w:tmpl w:val="3420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665CD"/>
    <w:multiLevelType w:val="multilevel"/>
    <w:tmpl w:val="5B4E1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804ABC"/>
    <w:multiLevelType w:val="multilevel"/>
    <w:tmpl w:val="AE3A7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A57CF"/>
    <w:multiLevelType w:val="multilevel"/>
    <w:tmpl w:val="EB48B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2576A5"/>
    <w:multiLevelType w:val="multilevel"/>
    <w:tmpl w:val="E584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E38C7"/>
    <w:multiLevelType w:val="multilevel"/>
    <w:tmpl w:val="D09C8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76F3B"/>
    <w:multiLevelType w:val="multilevel"/>
    <w:tmpl w:val="17A4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929E2"/>
    <w:multiLevelType w:val="multilevel"/>
    <w:tmpl w:val="F7CCFF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8030623"/>
    <w:multiLevelType w:val="multilevel"/>
    <w:tmpl w:val="370E8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B21EC"/>
    <w:multiLevelType w:val="multilevel"/>
    <w:tmpl w:val="1268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6C10BC"/>
    <w:multiLevelType w:val="multilevel"/>
    <w:tmpl w:val="4E92A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15741"/>
    <w:multiLevelType w:val="multilevel"/>
    <w:tmpl w:val="2DA0D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991694"/>
    <w:multiLevelType w:val="multilevel"/>
    <w:tmpl w:val="DEC488DE"/>
    <w:lvl w:ilvl="0">
      <w:start w:val="8"/>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0A608C"/>
    <w:multiLevelType w:val="multilevel"/>
    <w:tmpl w:val="26504EC4"/>
    <w:lvl w:ilvl="0">
      <w:start w:val="7"/>
      <w:numFmt w:val="decimal"/>
      <w:lvlText w:val="%1"/>
      <w:lvlJc w:val="left"/>
      <w:pPr>
        <w:ind w:left="372" w:hanging="372"/>
      </w:pPr>
      <w:rPr>
        <w:rFonts w:hint="default"/>
      </w:rPr>
    </w:lvl>
    <w:lvl w:ilvl="1">
      <w:start w:val="2"/>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8F22DB4"/>
    <w:multiLevelType w:val="hybridMultilevel"/>
    <w:tmpl w:val="20E680BA"/>
    <w:lvl w:ilvl="0" w:tplc="81983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E18A6"/>
    <w:multiLevelType w:val="multilevel"/>
    <w:tmpl w:val="87B839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813602">
    <w:abstractNumId w:val="2"/>
  </w:num>
  <w:num w:numId="2" w16cid:durableId="1521161797">
    <w:abstractNumId w:val="11"/>
  </w:num>
  <w:num w:numId="3" w16cid:durableId="994334839">
    <w:abstractNumId w:val="17"/>
  </w:num>
  <w:num w:numId="4" w16cid:durableId="688029452">
    <w:abstractNumId w:val="21"/>
  </w:num>
  <w:num w:numId="5" w16cid:durableId="485709263">
    <w:abstractNumId w:val="9"/>
  </w:num>
  <w:num w:numId="6" w16cid:durableId="1687511578">
    <w:abstractNumId w:val="1"/>
  </w:num>
  <w:num w:numId="7" w16cid:durableId="64882122">
    <w:abstractNumId w:val="20"/>
  </w:num>
  <w:num w:numId="8" w16cid:durableId="1716419944">
    <w:abstractNumId w:val="0"/>
  </w:num>
  <w:num w:numId="9" w16cid:durableId="1908150618">
    <w:abstractNumId w:val="19"/>
  </w:num>
  <w:num w:numId="10" w16cid:durableId="1143044516">
    <w:abstractNumId w:val="6"/>
  </w:num>
  <w:num w:numId="11" w16cid:durableId="688261893">
    <w:abstractNumId w:val="8"/>
  </w:num>
  <w:num w:numId="12" w16cid:durableId="233206484">
    <w:abstractNumId w:val="24"/>
  </w:num>
  <w:num w:numId="13" w16cid:durableId="1124887180">
    <w:abstractNumId w:val="5"/>
  </w:num>
  <w:num w:numId="14" w16cid:durableId="1932011163">
    <w:abstractNumId w:val="15"/>
  </w:num>
  <w:num w:numId="15" w16cid:durableId="445660753">
    <w:abstractNumId w:val="28"/>
  </w:num>
  <w:num w:numId="16" w16cid:durableId="1592203007">
    <w:abstractNumId w:val="31"/>
  </w:num>
  <w:num w:numId="17" w16cid:durableId="1633486833">
    <w:abstractNumId w:val="12"/>
  </w:num>
  <w:num w:numId="18" w16cid:durableId="2086686026">
    <w:abstractNumId w:val="29"/>
  </w:num>
  <w:num w:numId="19" w16cid:durableId="1528366863">
    <w:abstractNumId w:val="32"/>
  </w:num>
  <w:num w:numId="20" w16cid:durableId="445080491">
    <w:abstractNumId w:val="36"/>
  </w:num>
  <w:num w:numId="21" w16cid:durableId="2001301295">
    <w:abstractNumId w:val="18"/>
  </w:num>
  <w:num w:numId="22" w16cid:durableId="361903284">
    <w:abstractNumId w:val="22"/>
  </w:num>
  <w:num w:numId="23" w16cid:durableId="2087066149">
    <w:abstractNumId w:val="26"/>
  </w:num>
  <w:num w:numId="24" w16cid:durableId="1078089557">
    <w:abstractNumId w:val="14"/>
  </w:num>
  <w:num w:numId="25" w16cid:durableId="318192937">
    <w:abstractNumId w:val="3"/>
  </w:num>
  <w:num w:numId="26" w16cid:durableId="827670642">
    <w:abstractNumId w:val="25"/>
  </w:num>
  <w:num w:numId="27" w16cid:durableId="1571647345">
    <w:abstractNumId w:val="7"/>
  </w:num>
  <w:num w:numId="28" w16cid:durableId="394664016">
    <w:abstractNumId w:val="16"/>
  </w:num>
  <w:num w:numId="29" w16cid:durableId="464540858">
    <w:abstractNumId w:val="27"/>
  </w:num>
  <w:num w:numId="30" w16cid:durableId="925764874">
    <w:abstractNumId w:val="30"/>
  </w:num>
  <w:num w:numId="31" w16cid:durableId="975523919">
    <w:abstractNumId w:val="4"/>
  </w:num>
  <w:num w:numId="32" w16cid:durableId="790782934">
    <w:abstractNumId w:val="23"/>
  </w:num>
  <w:num w:numId="33" w16cid:durableId="1591964525">
    <w:abstractNumId w:val="35"/>
  </w:num>
  <w:num w:numId="34" w16cid:durableId="1534421333">
    <w:abstractNumId w:val="10"/>
  </w:num>
  <w:num w:numId="35" w16cid:durableId="465703826">
    <w:abstractNumId w:val="13"/>
  </w:num>
  <w:num w:numId="36" w16cid:durableId="367073598">
    <w:abstractNumId w:val="34"/>
  </w:num>
  <w:num w:numId="37" w16cid:durableId="1772367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C0"/>
    <w:rsid w:val="00000E33"/>
    <w:rsid w:val="000013FD"/>
    <w:rsid w:val="00002A71"/>
    <w:rsid w:val="000033E1"/>
    <w:rsid w:val="00003967"/>
    <w:rsid w:val="00004084"/>
    <w:rsid w:val="00006960"/>
    <w:rsid w:val="00013279"/>
    <w:rsid w:val="00016D34"/>
    <w:rsid w:val="000174F3"/>
    <w:rsid w:val="000235CE"/>
    <w:rsid w:val="0002511B"/>
    <w:rsid w:val="0002746E"/>
    <w:rsid w:val="00030F21"/>
    <w:rsid w:val="0003519F"/>
    <w:rsid w:val="00036186"/>
    <w:rsid w:val="0003794E"/>
    <w:rsid w:val="00037CEA"/>
    <w:rsid w:val="00041D22"/>
    <w:rsid w:val="00041DD7"/>
    <w:rsid w:val="0004228C"/>
    <w:rsid w:val="0004318E"/>
    <w:rsid w:val="00044E2A"/>
    <w:rsid w:val="000455EA"/>
    <w:rsid w:val="00045BCC"/>
    <w:rsid w:val="0005147C"/>
    <w:rsid w:val="000514BD"/>
    <w:rsid w:val="00051CBF"/>
    <w:rsid w:val="00052374"/>
    <w:rsid w:val="00055DDF"/>
    <w:rsid w:val="00057FAD"/>
    <w:rsid w:val="00060AD4"/>
    <w:rsid w:val="000628E7"/>
    <w:rsid w:val="000628F6"/>
    <w:rsid w:val="00064081"/>
    <w:rsid w:val="00066A22"/>
    <w:rsid w:val="00070D88"/>
    <w:rsid w:val="00073714"/>
    <w:rsid w:val="00073DA3"/>
    <w:rsid w:val="00076125"/>
    <w:rsid w:val="0008125C"/>
    <w:rsid w:val="0008573F"/>
    <w:rsid w:val="000921FA"/>
    <w:rsid w:val="00096EE1"/>
    <w:rsid w:val="000A16E9"/>
    <w:rsid w:val="000A712E"/>
    <w:rsid w:val="000B4BA8"/>
    <w:rsid w:val="000B51A7"/>
    <w:rsid w:val="000B64E8"/>
    <w:rsid w:val="000B6B9D"/>
    <w:rsid w:val="000B723D"/>
    <w:rsid w:val="000C1EC2"/>
    <w:rsid w:val="000C38B6"/>
    <w:rsid w:val="000C4827"/>
    <w:rsid w:val="000C6A68"/>
    <w:rsid w:val="000C6B8A"/>
    <w:rsid w:val="000C7A6F"/>
    <w:rsid w:val="000D5B10"/>
    <w:rsid w:val="000E097E"/>
    <w:rsid w:val="000E0A42"/>
    <w:rsid w:val="000E0B5C"/>
    <w:rsid w:val="000E14D4"/>
    <w:rsid w:val="000E3736"/>
    <w:rsid w:val="000E7A51"/>
    <w:rsid w:val="000F278F"/>
    <w:rsid w:val="000F6CF6"/>
    <w:rsid w:val="00100F28"/>
    <w:rsid w:val="00110CA5"/>
    <w:rsid w:val="0011633F"/>
    <w:rsid w:val="0011638D"/>
    <w:rsid w:val="00123724"/>
    <w:rsid w:val="00123A0D"/>
    <w:rsid w:val="00132087"/>
    <w:rsid w:val="0013263A"/>
    <w:rsid w:val="00135386"/>
    <w:rsid w:val="001367B0"/>
    <w:rsid w:val="00136B06"/>
    <w:rsid w:val="00140418"/>
    <w:rsid w:val="00141B8E"/>
    <w:rsid w:val="00141E9D"/>
    <w:rsid w:val="00144FDB"/>
    <w:rsid w:val="00147377"/>
    <w:rsid w:val="00152169"/>
    <w:rsid w:val="0015705E"/>
    <w:rsid w:val="0016389C"/>
    <w:rsid w:val="001639DC"/>
    <w:rsid w:val="0016415C"/>
    <w:rsid w:val="00165052"/>
    <w:rsid w:val="00174B26"/>
    <w:rsid w:val="00180A98"/>
    <w:rsid w:val="00181D93"/>
    <w:rsid w:val="00182093"/>
    <w:rsid w:val="00185244"/>
    <w:rsid w:val="00187628"/>
    <w:rsid w:val="00190CBF"/>
    <w:rsid w:val="001922A2"/>
    <w:rsid w:val="00194E7C"/>
    <w:rsid w:val="001950BF"/>
    <w:rsid w:val="001A05AD"/>
    <w:rsid w:val="001A2638"/>
    <w:rsid w:val="001A3646"/>
    <w:rsid w:val="001B0A85"/>
    <w:rsid w:val="001B1A3E"/>
    <w:rsid w:val="001B1AEC"/>
    <w:rsid w:val="001B372F"/>
    <w:rsid w:val="001B59C4"/>
    <w:rsid w:val="001B7AA8"/>
    <w:rsid w:val="001C007A"/>
    <w:rsid w:val="001C1C51"/>
    <w:rsid w:val="001C38FB"/>
    <w:rsid w:val="001C637A"/>
    <w:rsid w:val="001D139B"/>
    <w:rsid w:val="001D2F59"/>
    <w:rsid w:val="001D496F"/>
    <w:rsid w:val="001D6B9D"/>
    <w:rsid w:val="001E0D51"/>
    <w:rsid w:val="001E37E4"/>
    <w:rsid w:val="001E576E"/>
    <w:rsid w:val="001E5EB8"/>
    <w:rsid w:val="001E683A"/>
    <w:rsid w:val="001F4FFB"/>
    <w:rsid w:val="001F5828"/>
    <w:rsid w:val="00201C36"/>
    <w:rsid w:val="0020352A"/>
    <w:rsid w:val="002051E9"/>
    <w:rsid w:val="0020722C"/>
    <w:rsid w:val="00207DB4"/>
    <w:rsid w:val="002140A3"/>
    <w:rsid w:val="002169B4"/>
    <w:rsid w:val="00220DBB"/>
    <w:rsid w:val="00222200"/>
    <w:rsid w:val="00222D71"/>
    <w:rsid w:val="002232D0"/>
    <w:rsid w:val="00223AA3"/>
    <w:rsid w:val="00223D13"/>
    <w:rsid w:val="0022432B"/>
    <w:rsid w:val="002270B7"/>
    <w:rsid w:val="002310D5"/>
    <w:rsid w:val="00233A7F"/>
    <w:rsid w:val="00237A82"/>
    <w:rsid w:val="002420C5"/>
    <w:rsid w:val="00245DFA"/>
    <w:rsid w:val="00247019"/>
    <w:rsid w:val="00252494"/>
    <w:rsid w:val="00253646"/>
    <w:rsid w:val="00253BB7"/>
    <w:rsid w:val="00261100"/>
    <w:rsid w:val="00261E18"/>
    <w:rsid w:val="002620BA"/>
    <w:rsid w:val="002632D1"/>
    <w:rsid w:val="00263789"/>
    <w:rsid w:val="0026397E"/>
    <w:rsid w:val="0026487D"/>
    <w:rsid w:val="0026734A"/>
    <w:rsid w:val="00267D6C"/>
    <w:rsid w:val="00270689"/>
    <w:rsid w:val="00284862"/>
    <w:rsid w:val="00284AEB"/>
    <w:rsid w:val="00284E19"/>
    <w:rsid w:val="0028730E"/>
    <w:rsid w:val="002903EF"/>
    <w:rsid w:val="00293B98"/>
    <w:rsid w:val="0029438D"/>
    <w:rsid w:val="00294E54"/>
    <w:rsid w:val="00295597"/>
    <w:rsid w:val="00295EB8"/>
    <w:rsid w:val="002A1C90"/>
    <w:rsid w:val="002A7059"/>
    <w:rsid w:val="002B22D3"/>
    <w:rsid w:val="002B2FC2"/>
    <w:rsid w:val="002B30BD"/>
    <w:rsid w:val="002B540D"/>
    <w:rsid w:val="002B713A"/>
    <w:rsid w:val="002B744D"/>
    <w:rsid w:val="002C2F47"/>
    <w:rsid w:val="002C3058"/>
    <w:rsid w:val="002C3493"/>
    <w:rsid w:val="002C40A7"/>
    <w:rsid w:val="002C445E"/>
    <w:rsid w:val="002C4B42"/>
    <w:rsid w:val="002D5691"/>
    <w:rsid w:val="002D598A"/>
    <w:rsid w:val="002D5F80"/>
    <w:rsid w:val="002D6B02"/>
    <w:rsid w:val="002E133F"/>
    <w:rsid w:val="002E1D1F"/>
    <w:rsid w:val="002E61C9"/>
    <w:rsid w:val="002E784C"/>
    <w:rsid w:val="002F2577"/>
    <w:rsid w:val="00311996"/>
    <w:rsid w:val="00312E36"/>
    <w:rsid w:val="003155F1"/>
    <w:rsid w:val="003163D7"/>
    <w:rsid w:val="00316730"/>
    <w:rsid w:val="00320DB5"/>
    <w:rsid w:val="00323607"/>
    <w:rsid w:val="00324638"/>
    <w:rsid w:val="003269FF"/>
    <w:rsid w:val="00327368"/>
    <w:rsid w:val="003324F4"/>
    <w:rsid w:val="00332E1F"/>
    <w:rsid w:val="00334BFD"/>
    <w:rsid w:val="003358CB"/>
    <w:rsid w:val="0034094E"/>
    <w:rsid w:val="0034325D"/>
    <w:rsid w:val="00343FBD"/>
    <w:rsid w:val="00346307"/>
    <w:rsid w:val="00350511"/>
    <w:rsid w:val="003519C8"/>
    <w:rsid w:val="0035256C"/>
    <w:rsid w:val="00352B00"/>
    <w:rsid w:val="003542BC"/>
    <w:rsid w:val="00354341"/>
    <w:rsid w:val="00354E68"/>
    <w:rsid w:val="00355441"/>
    <w:rsid w:val="0035571F"/>
    <w:rsid w:val="003562EE"/>
    <w:rsid w:val="003568C2"/>
    <w:rsid w:val="00356D48"/>
    <w:rsid w:val="00363838"/>
    <w:rsid w:val="0037488B"/>
    <w:rsid w:val="00375DC3"/>
    <w:rsid w:val="00376AB9"/>
    <w:rsid w:val="00380B62"/>
    <w:rsid w:val="00381116"/>
    <w:rsid w:val="00383609"/>
    <w:rsid w:val="0038542E"/>
    <w:rsid w:val="00385F41"/>
    <w:rsid w:val="00387616"/>
    <w:rsid w:val="00395BDC"/>
    <w:rsid w:val="003A621F"/>
    <w:rsid w:val="003B1D74"/>
    <w:rsid w:val="003C2FCD"/>
    <w:rsid w:val="003C31A1"/>
    <w:rsid w:val="003C3B83"/>
    <w:rsid w:val="003C3D9B"/>
    <w:rsid w:val="003C5971"/>
    <w:rsid w:val="003C64CF"/>
    <w:rsid w:val="003D1519"/>
    <w:rsid w:val="003D157B"/>
    <w:rsid w:val="003D4DC7"/>
    <w:rsid w:val="003D54C0"/>
    <w:rsid w:val="003D5757"/>
    <w:rsid w:val="003E2AC2"/>
    <w:rsid w:val="003E348E"/>
    <w:rsid w:val="003E354F"/>
    <w:rsid w:val="003E7C47"/>
    <w:rsid w:val="003F62A3"/>
    <w:rsid w:val="003F63E5"/>
    <w:rsid w:val="0040574F"/>
    <w:rsid w:val="00406689"/>
    <w:rsid w:val="00407D93"/>
    <w:rsid w:val="00411349"/>
    <w:rsid w:val="00411FAD"/>
    <w:rsid w:val="004172EE"/>
    <w:rsid w:val="00420621"/>
    <w:rsid w:val="00420BEE"/>
    <w:rsid w:val="0042522B"/>
    <w:rsid w:val="00430323"/>
    <w:rsid w:val="00431549"/>
    <w:rsid w:val="00434A4F"/>
    <w:rsid w:val="00437E25"/>
    <w:rsid w:val="0044235A"/>
    <w:rsid w:val="00442C9C"/>
    <w:rsid w:val="004456EA"/>
    <w:rsid w:val="00447568"/>
    <w:rsid w:val="00452365"/>
    <w:rsid w:val="00453892"/>
    <w:rsid w:val="00460A8A"/>
    <w:rsid w:val="0046677B"/>
    <w:rsid w:val="00470B2E"/>
    <w:rsid w:val="00470C6F"/>
    <w:rsid w:val="004712B9"/>
    <w:rsid w:val="00477A5F"/>
    <w:rsid w:val="00477A6D"/>
    <w:rsid w:val="004800B6"/>
    <w:rsid w:val="0048118B"/>
    <w:rsid w:val="00483A1B"/>
    <w:rsid w:val="00483D97"/>
    <w:rsid w:val="00485C75"/>
    <w:rsid w:val="0048680C"/>
    <w:rsid w:val="0049113D"/>
    <w:rsid w:val="004913EF"/>
    <w:rsid w:val="00492AC0"/>
    <w:rsid w:val="00493310"/>
    <w:rsid w:val="00493413"/>
    <w:rsid w:val="00493904"/>
    <w:rsid w:val="00496814"/>
    <w:rsid w:val="004A0986"/>
    <w:rsid w:val="004A1485"/>
    <w:rsid w:val="004A3A0D"/>
    <w:rsid w:val="004A5E10"/>
    <w:rsid w:val="004B0CC7"/>
    <w:rsid w:val="004B3ED4"/>
    <w:rsid w:val="004B5E87"/>
    <w:rsid w:val="004B608A"/>
    <w:rsid w:val="004B690D"/>
    <w:rsid w:val="004C092C"/>
    <w:rsid w:val="004C125D"/>
    <w:rsid w:val="004C52A5"/>
    <w:rsid w:val="004C7108"/>
    <w:rsid w:val="004D0C86"/>
    <w:rsid w:val="004D1826"/>
    <w:rsid w:val="004D52E1"/>
    <w:rsid w:val="004D6090"/>
    <w:rsid w:val="004D7972"/>
    <w:rsid w:val="004E1466"/>
    <w:rsid w:val="004E70FA"/>
    <w:rsid w:val="004F351D"/>
    <w:rsid w:val="004F78ED"/>
    <w:rsid w:val="005004DE"/>
    <w:rsid w:val="00502505"/>
    <w:rsid w:val="00507838"/>
    <w:rsid w:val="005130FC"/>
    <w:rsid w:val="00513C79"/>
    <w:rsid w:val="00514084"/>
    <w:rsid w:val="00521643"/>
    <w:rsid w:val="00526C0B"/>
    <w:rsid w:val="005332AD"/>
    <w:rsid w:val="00533E31"/>
    <w:rsid w:val="00533FA2"/>
    <w:rsid w:val="0053515C"/>
    <w:rsid w:val="005356C5"/>
    <w:rsid w:val="00536F4F"/>
    <w:rsid w:val="00541023"/>
    <w:rsid w:val="00542717"/>
    <w:rsid w:val="00542D3C"/>
    <w:rsid w:val="00546633"/>
    <w:rsid w:val="00550445"/>
    <w:rsid w:val="00551F7E"/>
    <w:rsid w:val="00554129"/>
    <w:rsid w:val="005557EF"/>
    <w:rsid w:val="0055727A"/>
    <w:rsid w:val="005600FB"/>
    <w:rsid w:val="00563A8E"/>
    <w:rsid w:val="0056556C"/>
    <w:rsid w:val="005674CF"/>
    <w:rsid w:val="005715F8"/>
    <w:rsid w:val="00573E47"/>
    <w:rsid w:val="0057424D"/>
    <w:rsid w:val="00574CF0"/>
    <w:rsid w:val="005756F7"/>
    <w:rsid w:val="00576DCF"/>
    <w:rsid w:val="00577D57"/>
    <w:rsid w:val="00584F1D"/>
    <w:rsid w:val="00586F17"/>
    <w:rsid w:val="005879C4"/>
    <w:rsid w:val="00591E05"/>
    <w:rsid w:val="005920E9"/>
    <w:rsid w:val="00592DC2"/>
    <w:rsid w:val="00594500"/>
    <w:rsid w:val="005A0A10"/>
    <w:rsid w:val="005A0AB0"/>
    <w:rsid w:val="005A32A5"/>
    <w:rsid w:val="005A341F"/>
    <w:rsid w:val="005A5503"/>
    <w:rsid w:val="005B1942"/>
    <w:rsid w:val="005B1BA0"/>
    <w:rsid w:val="005B2C5F"/>
    <w:rsid w:val="005B3E0A"/>
    <w:rsid w:val="005B48B1"/>
    <w:rsid w:val="005C2ACF"/>
    <w:rsid w:val="005C55F4"/>
    <w:rsid w:val="005C6881"/>
    <w:rsid w:val="005C6BA8"/>
    <w:rsid w:val="005D222C"/>
    <w:rsid w:val="005D59DC"/>
    <w:rsid w:val="005E260D"/>
    <w:rsid w:val="005E3E6F"/>
    <w:rsid w:val="005E676B"/>
    <w:rsid w:val="005F10E9"/>
    <w:rsid w:val="005F19B8"/>
    <w:rsid w:val="005F303D"/>
    <w:rsid w:val="005F48BB"/>
    <w:rsid w:val="005F4D84"/>
    <w:rsid w:val="005F59A2"/>
    <w:rsid w:val="005F6271"/>
    <w:rsid w:val="00602022"/>
    <w:rsid w:val="00606479"/>
    <w:rsid w:val="006064E2"/>
    <w:rsid w:val="00606A93"/>
    <w:rsid w:val="00607371"/>
    <w:rsid w:val="006129F5"/>
    <w:rsid w:val="00616D4A"/>
    <w:rsid w:val="00623E3A"/>
    <w:rsid w:val="006246F0"/>
    <w:rsid w:val="00624B19"/>
    <w:rsid w:val="006253D5"/>
    <w:rsid w:val="006314B3"/>
    <w:rsid w:val="00632A69"/>
    <w:rsid w:val="006338DB"/>
    <w:rsid w:val="00636E51"/>
    <w:rsid w:val="0063705E"/>
    <w:rsid w:val="0063753B"/>
    <w:rsid w:val="00647FF0"/>
    <w:rsid w:val="0065087A"/>
    <w:rsid w:val="00650E71"/>
    <w:rsid w:val="00650F64"/>
    <w:rsid w:val="006513FE"/>
    <w:rsid w:val="00654A4B"/>
    <w:rsid w:val="00655E0F"/>
    <w:rsid w:val="00656A47"/>
    <w:rsid w:val="006647DF"/>
    <w:rsid w:val="00670DBA"/>
    <w:rsid w:val="00672210"/>
    <w:rsid w:val="0067635A"/>
    <w:rsid w:val="00685B21"/>
    <w:rsid w:val="00687AE5"/>
    <w:rsid w:val="00691920"/>
    <w:rsid w:val="00692923"/>
    <w:rsid w:val="006938C1"/>
    <w:rsid w:val="00696C53"/>
    <w:rsid w:val="006972F8"/>
    <w:rsid w:val="006A2C2E"/>
    <w:rsid w:val="006B055B"/>
    <w:rsid w:val="006B4D63"/>
    <w:rsid w:val="006B584F"/>
    <w:rsid w:val="006B7410"/>
    <w:rsid w:val="006B7689"/>
    <w:rsid w:val="006C3B46"/>
    <w:rsid w:val="006D05FF"/>
    <w:rsid w:val="006D32FA"/>
    <w:rsid w:val="006D6628"/>
    <w:rsid w:val="006E0851"/>
    <w:rsid w:val="006E22CB"/>
    <w:rsid w:val="006E342B"/>
    <w:rsid w:val="006E430F"/>
    <w:rsid w:val="006F103F"/>
    <w:rsid w:val="006F2605"/>
    <w:rsid w:val="006F2ABF"/>
    <w:rsid w:val="006F39E5"/>
    <w:rsid w:val="006F7094"/>
    <w:rsid w:val="00700389"/>
    <w:rsid w:val="00701DD4"/>
    <w:rsid w:val="0070269A"/>
    <w:rsid w:val="0070700E"/>
    <w:rsid w:val="0071186D"/>
    <w:rsid w:val="007125DF"/>
    <w:rsid w:val="00717B5F"/>
    <w:rsid w:val="007242D7"/>
    <w:rsid w:val="00725DD9"/>
    <w:rsid w:val="00725F9C"/>
    <w:rsid w:val="00726B6C"/>
    <w:rsid w:val="0072710B"/>
    <w:rsid w:val="0073031F"/>
    <w:rsid w:val="00734DA8"/>
    <w:rsid w:val="00734EFF"/>
    <w:rsid w:val="00735037"/>
    <w:rsid w:val="00736DC2"/>
    <w:rsid w:val="00736EC3"/>
    <w:rsid w:val="0073711D"/>
    <w:rsid w:val="0074049B"/>
    <w:rsid w:val="00740B87"/>
    <w:rsid w:val="007417AC"/>
    <w:rsid w:val="00742654"/>
    <w:rsid w:val="007433A8"/>
    <w:rsid w:val="00750C9F"/>
    <w:rsid w:val="00755023"/>
    <w:rsid w:val="00756F56"/>
    <w:rsid w:val="00761851"/>
    <w:rsid w:val="00763026"/>
    <w:rsid w:val="00764AE5"/>
    <w:rsid w:val="00765E1C"/>
    <w:rsid w:val="00767202"/>
    <w:rsid w:val="007673C9"/>
    <w:rsid w:val="00767F7D"/>
    <w:rsid w:val="00770B00"/>
    <w:rsid w:val="00770DE9"/>
    <w:rsid w:val="007742C6"/>
    <w:rsid w:val="00775F85"/>
    <w:rsid w:val="007760B9"/>
    <w:rsid w:val="00777B7E"/>
    <w:rsid w:val="00780CF3"/>
    <w:rsid w:val="00787FEA"/>
    <w:rsid w:val="00790C96"/>
    <w:rsid w:val="0079143B"/>
    <w:rsid w:val="0079175C"/>
    <w:rsid w:val="00791A72"/>
    <w:rsid w:val="007A3277"/>
    <w:rsid w:val="007A45B2"/>
    <w:rsid w:val="007A7A32"/>
    <w:rsid w:val="007B0987"/>
    <w:rsid w:val="007B1CB3"/>
    <w:rsid w:val="007B411B"/>
    <w:rsid w:val="007B47A0"/>
    <w:rsid w:val="007B6783"/>
    <w:rsid w:val="007B7558"/>
    <w:rsid w:val="007B7FD9"/>
    <w:rsid w:val="007C1F5E"/>
    <w:rsid w:val="007C2F40"/>
    <w:rsid w:val="007C36EB"/>
    <w:rsid w:val="007C3B32"/>
    <w:rsid w:val="007C3CE5"/>
    <w:rsid w:val="007C43D1"/>
    <w:rsid w:val="007C75EA"/>
    <w:rsid w:val="007D01E2"/>
    <w:rsid w:val="007D0E73"/>
    <w:rsid w:val="007D4AF7"/>
    <w:rsid w:val="007D6FC2"/>
    <w:rsid w:val="007E1814"/>
    <w:rsid w:val="007E2486"/>
    <w:rsid w:val="007E2C5F"/>
    <w:rsid w:val="007E42CB"/>
    <w:rsid w:val="007E469C"/>
    <w:rsid w:val="007F1952"/>
    <w:rsid w:val="007F2E6E"/>
    <w:rsid w:val="007F3EA1"/>
    <w:rsid w:val="0080074A"/>
    <w:rsid w:val="00802F22"/>
    <w:rsid w:val="00803D91"/>
    <w:rsid w:val="00803E2A"/>
    <w:rsid w:val="00806580"/>
    <w:rsid w:val="00806A89"/>
    <w:rsid w:val="00810229"/>
    <w:rsid w:val="008105DE"/>
    <w:rsid w:val="0081174A"/>
    <w:rsid w:val="00811CE5"/>
    <w:rsid w:val="00816F66"/>
    <w:rsid w:val="0082475C"/>
    <w:rsid w:val="008255DF"/>
    <w:rsid w:val="0082568D"/>
    <w:rsid w:val="00837C03"/>
    <w:rsid w:val="0084043C"/>
    <w:rsid w:val="00841AE1"/>
    <w:rsid w:val="008431EC"/>
    <w:rsid w:val="00845CB4"/>
    <w:rsid w:val="0085180D"/>
    <w:rsid w:val="008518BF"/>
    <w:rsid w:val="00856DA2"/>
    <w:rsid w:val="008577B6"/>
    <w:rsid w:val="00861780"/>
    <w:rsid w:val="008617CC"/>
    <w:rsid w:val="00865D5C"/>
    <w:rsid w:val="0088059E"/>
    <w:rsid w:val="00880E70"/>
    <w:rsid w:val="00881B00"/>
    <w:rsid w:val="008839E5"/>
    <w:rsid w:val="00886B29"/>
    <w:rsid w:val="00887B17"/>
    <w:rsid w:val="008910DC"/>
    <w:rsid w:val="00892659"/>
    <w:rsid w:val="00892736"/>
    <w:rsid w:val="008946E5"/>
    <w:rsid w:val="00896715"/>
    <w:rsid w:val="0089714D"/>
    <w:rsid w:val="00897D5A"/>
    <w:rsid w:val="008A0D60"/>
    <w:rsid w:val="008A1A54"/>
    <w:rsid w:val="008A1D01"/>
    <w:rsid w:val="008A3A2C"/>
    <w:rsid w:val="008A5B0C"/>
    <w:rsid w:val="008A7C7C"/>
    <w:rsid w:val="008B0982"/>
    <w:rsid w:val="008B15FC"/>
    <w:rsid w:val="008B1AE1"/>
    <w:rsid w:val="008B2412"/>
    <w:rsid w:val="008B46A8"/>
    <w:rsid w:val="008C1B62"/>
    <w:rsid w:val="008C2BA9"/>
    <w:rsid w:val="008C65BF"/>
    <w:rsid w:val="008C668D"/>
    <w:rsid w:val="008D4210"/>
    <w:rsid w:val="008E1863"/>
    <w:rsid w:val="008E31DB"/>
    <w:rsid w:val="008E39D7"/>
    <w:rsid w:val="008E50FE"/>
    <w:rsid w:val="008F04B7"/>
    <w:rsid w:val="008F2D3D"/>
    <w:rsid w:val="008F462D"/>
    <w:rsid w:val="008F53AF"/>
    <w:rsid w:val="008F6044"/>
    <w:rsid w:val="008F7841"/>
    <w:rsid w:val="008F7E51"/>
    <w:rsid w:val="008F7EEE"/>
    <w:rsid w:val="00905AF2"/>
    <w:rsid w:val="009067EC"/>
    <w:rsid w:val="0091070D"/>
    <w:rsid w:val="00915220"/>
    <w:rsid w:val="0091716E"/>
    <w:rsid w:val="00917463"/>
    <w:rsid w:val="00922FD5"/>
    <w:rsid w:val="009232FD"/>
    <w:rsid w:val="0092335E"/>
    <w:rsid w:val="009256DA"/>
    <w:rsid w:val="009307BF"/>
    <w:rsid w:val="00932D7C"/>
    <w:rsid w:val="00934D21"/>
    <w:rsid w:val="009371F9"/>
    <w:rsid w:val="009405F8"/>
    <w:rsid w:val="00940DF9"/>
    <w:rsid w:val="00942A68"/>
    <w:rsid w:val="00943B1B"/>
    <w:rsid w:val="009451D5"/>
    <w:rsid w:val="00945EDB"/>
    <w:rsid w:val="00962EAF"/>
    <w:rsid w:val="009645FA"/>
    <w:rsid w:val="009727BE"/>
    <w:rsid w:val="009757C6"/>
    <w:rsid w:val="00975F6D"/>
    <w:rsid w:val="00975FDE"/>
    <w:rsid w:val="00976A7B"/>
    <w:rsid w:val="009813BB"/>
    <w:rsid w:val="00981E34"/>
    <w:rsid w:val="009838E9"/>
    <w:rsid w:val="00985257"/>
    <w:rsid w:val="009878F1"/>
    <w:rsid w:val="0099087A"/>
    <w:rsid w:val="0099328F"/>
    <w:rsid w:val="009934D6"/>
    <w:rsid w:val="00993B88"/>
    <w:rsid w:val="00995C8E"/>
    <w:rsid w:val="00997636"/>
    <w:rsid w:val="00997C14"/>
    <w:rsid w:val="009A59E7"/>
    <w:rsid w:val="009A7977"/>
    <w:rsid w:val="009B240F"/>
    <w:rsid w:val="009B3CF5"/>
    <w:rsid w:val="009B4DB0"/>
    <w:rsid w:val="009B56FB"/>
    <w:rsid w:val="009B5BAA"/>
    <w:rsid w:val="009B6FF2"/>
    <w:rsid w:val="009C2F0A"/>
    <w:rsid w:val="009C3C12"/>
    <w:rsid w:val="009C3D10"/>
    <w:rsid w:val="009C4912"/>
    <w:rsid w:val="009C735C"/>
    <w:rsid w:val="009D247B"/>
    <w:rsid w:val="009D3304"/>
    <w:rsid w:val="009D64D8"/>
    <w:rsid w:val="009E11BD"/>
    <w:rsid w:val="009E230B"/>
    <w:rsid w:val="009E29D0"/>
    <w:rsid w:val="009E316D"/>
    <w:rsid w:val="009E4C17"/>
    <w:rsid w:val="009F30F8"/>
    <w:rsid w:val="009F41C1"/>
    <w:rsid w:val="009F7920"/>
    <w:rsid w:val="00A07A23"/>
    <w:rsid w:val="00A11B88"/>
    <w:rsid w:val="00A122E2"/>
    <w:rsid w:val="00A12D23"/>
    <w:rsid w:val="00A1346A"/>
    <w:rsid w:val="00A24E96"/>
    <w:rsid w:val="00A272CA"/>
    <w:rsid w:val="00A27BA0"/>
    <w:rsid w:val="00A309EC"/>
    <w:rsid w:val="00A32C9B"/>
    <w:rsid w:val="00A33ABA"/>
    <w:rsid w:val="00A34937"/>
    <w:rsid w:val="00A352C6"/>
    <w:rsid w:val="00A412E1"/>
    <w:rsid w:val="00A423BE"/>
    <w:rsid w:val="00A44458"/>
    <w:rsid w:val="00A51FBC"/>
    <w:rsid w:val="00A536C7"/>
    <w:rsid w:val="00A572A7"/>
    <w:rsid w:val="00A619FE"/>
    <w:rsid w:val="00A71AE7"/>
    <w:rsid w:val="00A740B5"/>
    <w:rsid w:val="00A7615C"/>
    <w:rsid w:val="00A77AF4"/>
    <w:rsid w:val="00A82832"/>
    <w:rsid w:val="00A834B2"/>
    <w:rsid w:val="00A864B6"/>
    <w:rsid w:val="00A876B2"/>
    <w:rsid w:val="00A87E64"/>
    <w:rsid w:val="00A910D7"/>
    <w:rsid w:val="00A966F3"/>
    <w:rsid w:val="00A9779D"/>
    <w:rsid w:val="00AA19BE"/>
    <w:rsid w:val="00AA50A0"/>
    <w:rsid w:val="00AA51DC"/>
    <w:rsid w:val="00AA68CF"/>
    <w:rsid w:val="00AA7487"/>
    <w:rsid w:val="00AA7EA5"/>
    <w:rsid w:val="00AB0525"/>
    <w:rsid w:val="00AB055A"/>
    <w:rsid w:val="00AB3500"/>
    <w:rsid w:val="00AB5849"/>
    <w:rsid w:val="00AB74E3"/>
    <w:rsid w:val="00AC262D"/>
    <w:rsid w:val="00AC4AB3"/>
    <w:rsid w:val="00AC511A"/>
    <w:rsid w:val="00AC5459"/>
    <w:rsid w:val="00AC7203"/>
    <w:rsid w:val="00AD0E7C"/>
    <w:rsid w:val="00AD4583"/>
    <w:rsid w:val="00AD45A5"/>
    <w:rsid w:val="00AD5637"/>
    <w:rsid w:val="00AD63EA"/>
    <w:rsid w:val="00AE3150"/>
    <w:rsid w:val="00AE5967"/>
    <w:rsid w:val="00AE6036"/>
    <w:rsid w:val="00AE7F09"/>
    <w:rsid w:val="00AF2118"/>
    <w:rsid w:val="00AF21E5"/>
    <w:rsid w:val="00AF5691"/>
    <w:rsid w:val="00AF56E4"/>
    <w:rsid w:val="00B003B5"/>
    <w:rsid w:val="00B021AE"/>
    <w:rsid w:val="00B02203"/>
    <w:rsid w:val="00B0277D"/>
    <w:rsid w:val="00B05953"/>
    <w:rsid w:val="00B0676C"/>
    <w:rsid w:val="00B11F12"/>
    <w:rsid w:val="00B13EA7"/>
    <w:rsid w:val="00B1460E"/>
    <w:rsid w:val="00B15987"/>
    <w:rsid w:val="00B16958"/>
    <w:rsid w:val="00B17455"/>
    <w:rsid w:val="00B21817"/>
    <w:rsid w:val="00B251BA"/>
    <w:rsid w:val="00B26EE1"/>
    <w:rsid w:val="00B27152"/>
    <w:rsid w:val="00B27295"/>
    <w:rsid w:val="00B332C3"/>
    <w:rsid w:val="00B35B89"/>
    <w:rsid w:val="00B43893"/>
    <w:rsid w:val="00B45CCA"/>
    <w:rsid w:val="00B518C6"/>
    <w:rsid w:val="00B522D6"/>
    <w:rsid w:val="00B5408F"/>
    <w:rsid w:val="00B5460B"/>
    <w:rsid w:val="00B54C80"/>
    <w:rsid w:val="00B57337"/>
    <w:rsid w:val="00B624E5"/>
    <w:rsid w:val="00B65EBC"/>
    <w:rsid w:val="00B67A88"/>
    <w:rsid w:val="00B73AFA"/>
    <w:rsid w:val="00B744A0"/>
    <w:rsid w:val="00B76EFF"/>
    <w:rsid w:val="00B803F3"/>
    <w:rsid w:val="00B834E9"/>
    <w:rsid w:val="00B84201"/>
    <w:rsid w:val="00B851EF"/>
    <w:rsid w:val="00B86564"/>
    <w:rsid w:val="00B9081A"/>
    <w:rsid w:val="00B90F19"/>
    <w:rsid w:val="00B91964"/>
    <w:rsid w:val="00B920F0"/>
    <w:rsid w:val="00B9249D"/>
    <w:rsid w:val="00B94350"/>
    <w:rsid w:val="00B952C3"/>
    <w:rsid w:val="00B954F9"/>
    <w:rsid w:val="00BA02EB"/>
    <w:rsid w:val="00BA1E12"/>
    <w:rsid w:val="00BA31EE"/>
    <w:rsid w:val="00BA39FD"/>
    <w:rsid w:val="00BA596A"/>
    <w:rsid w:val="00BA6EA7"/>
    <w:rsid w:val="00BA7F93"/>
    <w:rsid w:val="00BB5774"/>
    <w:rsid w:val="00BC1445"/>
    <w:rsid w:val="00BC2084"/>
    <w:rsid w:val="00BC2110"/>
    <w:rsid w:val="00BC2D13"/>
    <w:rsid w:val="00BC67FC"/>
    <w:rsid w:val="00BD0EF9"/>
    <w:rsid w:val="00BD2486"/>
    <w:rsid w:val="00BD27B3"/>
    <w:rsid w:val="00BD6BC6"/>
    <w:rsid w:val="00BE11EB"/>
    <w:rsid w:val="00BE1454"/>
    <w:rsid w:val="00BF0143"/>
    <w:rsid w:val="00BF22B0"/>
    <w:rsid w:val="00BF2443"/>
    <w:rsid w:val="00BF4313"/>
    <w:rsid w:val="00BF4996"/>
    <w:rsid w:val="00C008D0"/>
    <w:rsid w:val="00C06262"/>
    <w:rsid w:val="00C10057"/>
    <w:rsid w:val="00C10479"/>
    <w:rsid w:val="00C116CA"/>
    <w:rsid w:val="00C12C04"/>
    <w:rsid w:val="00C1302B"/>
    <w:rsid w:val="00C13FE6"/>
    <w:rsid w:val="00C15595"/>
    <w:rsid w:val="00C21B15"/>
    <w:rsid w:val="00C23C63"/>
    <w:rsid w:val="00C303C0"/>
    <w:rsid w:val="00C31CB5"/>
    <w:rsid w:val="00C41A89"/>
    <w:rsid w:val="00C431D9"/>
    <w:rsid w:val="00C44A48"/>
    <w:rsid w:val="00C45F20"/>
    <w:rsid w:val="00C47475"/>
    <w:rsid w:val="00C47529"/>
    <w:rsid w:val="00C47E46"/>
    <w:rsid w:val="00C513FB"/>
    <w:rsid w:val="00C5779B"/>
    <w:rsid w:val="00C577B9"/>
    <w:rsid w:val="00C57C3D"/>
    <w:rsid w:val="00C57FF5"/>
    <w:rsid w:val="00C618AD"/>
    <w:rsid w:val="00C655BB"/>
    <w:rsid w:val="00C65DF7"/>
    <w:rsid w:val="00C70328"/>
    <w:rsid w:val="00C729C2"/>
    <w:rsid w:val="00C73537"/>
    <w:rsid w:val="00C7400F"/>
    <w:rsid w:val="00C75F2C"/>
    <w:rsid w:val="00C76659"/>
    <w:rsid w:val="00C766D0"/>
    <w:rsid w:val="00C7670B"/>
    <w:rsid w:val="00C810A2"/>
    <w:rsid w:val="00C8153B"/>
    <w:rsid w:val="00C83A8B"/>
    <w:rsid w:val="00C83EEF"/>
    <w:rsid w:val="00C865FB"/>
    <w:rsid w:val="00C86624"/>
    <w:rsid w:val="00C87167"/>
    <w:rsid w:val="00C915C2"/>
    <w:rsid w:val="00C92F14"/>
    <w:rsid w:val="00C93FD4"/>
    <w:rsid w:val="00C96149"/>
    <w:rsid w:val="00CA074C"/>
    <w:rsid w:val="00CA29E6"/>
    <w:rsid w:val="00CA4A3B"/>
    <w:rsid w:val="00CB0E8E"/>
    <w:rsid w:val="00CB196D"/>
    <w:rsid w:val="00CB5DDA"/>
    <w:rsid w:val="00CC3D9D"/>
    <w:rsid w:val="00CC4264"/>
    <w:rsid w:val="00CC5EAC"/>
    <w:rsid w:val="00CD2C81"/>
    <w:rsid w:val="00CD4F6C"/>
    <w:rsid w:val="00CD5E4A"/>
    <w:rsid w:val="00CD6B21"/>
    <w:rsid w:val="00CD78BC"/>
    <w:rsid w:val="00CE26FC"/>
    <w:rsid w:val="00CE2C86"/>
    <w:rsid w:val="00CF078A"/>
    <w:rsid w:val="00CF4AAE"/>
    <w:rsid w:val="00CF6576"/>
    <w:rsid w:val="00D0391E"/>
    <w:rsid w:val="00D04A1F"/>
    <w:rsid w:val="00D05CF8"/>
    <w:rsid w:val="00D06486"/>
    <w:rsid w:val="00D14B8F"/>
    <w:rsid w:val="00D1547A"/>
    <w:rsid w:val="00D23996"/>
    <w:rsid w:val="00D24543"/>
    <w:rsid w:val="00D262FB"/>
    <w:rsid w:val="00D324EC"/>
    <w:rsid w:val="00D349A4"/>
    <w:rsid w:val="00D37FB7"/>
    <w:rsid w:val="00D445D9"/>
    <w:rsid w:val="00D458A6"/>
    <w:rsid w:val="00D46C60"/>
    <w:rsid w:val="00D519C8"/>
    <w:rsid w:val="00D53BF0"/>
    <w:rsid w:val="00D54443"/>
    <w:rsid w:val="00D54C1F"/>
    <w:rsid w:val="00D55B17"/>
    <w:rsid w:val="00D5675F"/>
    <w:rsid w:val="00D57078"/>
    <w:rsid w:val="00D57F1D"/>
    <w:rsid w:val="00D60D8E"/>
    <w:rsid w:val="00D63409"/>
    <w:rsid w:val="00D6351F"/>
    <w:rsid w:val="00D65F13"/>
    <w:rsid w:val="00D70D54"/>
    <w:rsid w:val="00D72832"/>
    <w:rsid w:val="00D730F1"/>
    <w:rsid w:val="00D731B7"/>
    <w:rsid w:val="00D7385A"/>
    <w:rsid w:val="00D7395E"/>
    <w:rsid w:val="00D747D5"/>
    <w:rsid w:val="00D80338"/>
    <w:rsid w:val="00D8177C"/>
    <w:rsid w:val="00D8279D"/>
    <w:rsid w:val="00D84909"/>
    <w:rsid w:val="00D84974"/>
    <w:rsid w:val="00D84BAB"/>
    <w:rsid w:val="00D86D9C"/>
    <w:rsid w:val="00D872C1"/>
    <w:rsid w:val="00D90AFA"/>
    <w:rsid w:val="00D92907"/>
    <w:rsid w:val="00D934F3"/>
    <w:rsid w:val="00D956AC"/>
    <w:rsid w:val="00D95BB7"/>
    <w:rsid w:val="00DA3B66"/>
    <w:rsid w:val="00DA5D00"/>
    <w:rsid w:val="00DB0168"/>
    <w:rsid w:val="00DB10B3"/>
    <w:rsid w:val="00DB43EB"/>
    <w:rsid w:val="00DB6A47"/>
    <w:rsid w:val="00DB7E9A"/>
    <w:rsid w:val="00DC088E"/>
    <w:rsid w:val="00DC0B39"/>
    <w:rsid w:val="00DC6698"/>
    <w:rsid w:val="00DD185F"/>
    <w:rsid w:val="00DD1BF8"/>
    <w:rsid w:val="00DD2297"/>
    <w:rsid w:val="00DD39F1"/>
    <w:rsid w:val="00DD6647"/>
    <w:rsid w:val="00DE0926"/>
    <w:rsid w:val="00DE0CC1"/>
    <w:rsid w:val="00DE116D"/>
    <w:rsid w:val="00DE246E"/>
    <w:rsid w:val="00DE27E4"/>
    <w:rsid w:val="00DE4781"/>
    <w:rsid w:val="00DE5129"/>
    <w:rsid w:val="00DE5633"/>
    <w:rsid w:val="00DE66E0"/>
    <w:rsid w:val="00DE70B4"/>
    <w:rsid w:val="00DF0557"/>
    <w:rsid w:val="00DF27E5"/>
    <w:rsid w:val="00DF345C"/>
    <w:rsid w:val="00DF667A"/>
    <w:rsid w:val="00DF6EE4"/>
    <w:rsid w:val="00E0066A"/>
    <w:rsid w:val="00E00E5C"/>
    <w:rsid w:val="00E0443D"/>
    <w:rsid w:val="00E050DD"/>
    <w:rsid w:val="00E05758"/>
    <w:rsid w:val="00E061DB"/>
    <w:rsid w:val="00E0664C"/>
    <w:rsid w:val="00E131DE"/>
    <w:rsid w:val="00E15B81"/>
    <w:rsid w:val="00E17836"/>
    <w:rsid w:val="00E22CCC"/>
    <w:rsid w:val="00E2498E"/>
    <w:rsid w:val="00E24EDB"/>
    <w:rsid w:val="00E271BF"/>
    <w:rsid w:val="00E27E85"/>
    <w:rsid w:val="00E30B5B"/>
    <w:rsid w:val="00E311F9"/>
    <w:rsid w:val="00E31402"/>
    <w:rsid w:val="00E31D00"/>
    <w:rsid w:val="00E31E18"/>
    <w:rsid w:val="00E33268"/>
    <w:rsid w:val="00E33973"/>
    <w:rsid w:val="00E34604"/>
    <w:rsid w:val="00E441F1"/>
    <w:rsid w:val="00E4679F"/>
    <w:rsid w:val="00E46916"/>
    <w:rsid w:val="00E508C9"/>
    <w:rsid w:val="00E518A8"/>
    <w:rsid w:val="00E56A59"/>
    <w:rsid w:val="00E576E3"/>
    <w:rsid w:val="00E579F8"/>
    <w:rsid w:val="00E57D34"/>
    <w:rsid w:val="00E613B8"/>
    <w:rsid w:val="00E640F0"/>
    <w:rsid w:val="00E64727"/>
    <w:rsid w:val="00E65E79"/>
    <w:rsid w:val="00E65E95"/>
    <w:rsid w:val="00E66461"/>
    <w:rsid w:val="00E66C69"/>
    <w:rsid w:val="00E839CD"/>
    <w:rsid w:val="00E83CF4"/>
    <w:rsid w:val="00E85658"/>
    <w:rsid w:val="00E85794"/>
    <w:rsid w:val="00E86919"/>
    <w:rsid w:val="00E91A53"/>
    <w:rsid w:val="00E93732"/>
    <w:rsid w:val="00E94100"/>
    <w:rsid w:val="00E9476F"/>
    <w:rsid w:val="00E95E82"/>
    <w:rsid w:val="00E967F9"/>
    <w:rsid w:val="00EA1068"/>
    <w:rsid w:val="00EA1EE4"/>
    <w:rsid w:val="00EA34BA"/>
    <w:rsid w:val="00EA5237"/>
    <w:rsid w:val="00EB0685"/>
    <w:rsid w:val="00EB2861"/>
    <w:rsid w:val="00EB3B8B"/>
    <w:rsid w:val="00EB5BD5"/>
    <w:rsid w:val="00EB6575"/>
    <w:rsid w:val="00EC4ECE"/>
    <w:rsid w:val="00EC520C"/>
    <w:rsid w:val="00ED2A3D"/>
    <w:rsid w:val="00ED4EC0"/>
    <w:rsid w:val="00EE4A82"/>
    <w:rsid w:val="00EE74C2"/>
    <w:rsid w:val="00EF0EF6"/>
    <w:rsid w:val="00EF1A27"/>
    <w:rsid w:val="00EF310D"/>
    <w:rsid w:val="00EF36CD"/>
    <w:rsid w:val="00EF403C"/>
    <w:rsid w:val="00EF57C7"/>
    <w:rsid w:val="00EF5A08"/>
    <w:rsid w:val="00F0048B"/>
    <w:rsid w:val="00F0156F"/>
    <w:rsid w:val="00F02B06"/>
    <w:rsid w:val="00F0481F"/>
    <w:rsid w:val="00F11A84"/>
    <w:rsid w:val="00F12D44"/>
    <w:rsid w:val="00F14D06"/>
    <w:rsid w:val="00F16484"/>
    <w:rsid w:val="00F204BD"/>
    <w:rsid w:val="00F23BCF"/>
    <w:rsid w:val="00F24735"/>
    <w:rsid w:val="00F24FF7"/>
    <w:rsid w:val="00F25F7C"/>
    <w:rsid w:val="00F3080E"/>
    <w:rsid w:val="00F32902"/>
    <w:rsid w:val="00F3414B"/>
    <w:rsid w:val="00F37D25"/>
    <w:rsid w:val="00F470E8"/>
    <w:rsid w:val="00F47938"/>
    <w:rsid w:val="00F505C6"/>
    <w:rsid w:val="00F5375F"/>
    <w:rsid w:val="00F5427A"/>
    <w:rsid w:val="00F55A6B"/>
    <w:rsid w:val="00F57BEC"/>
    <w:rsid w:val="00F63528"/>
    <w:rsid w:val="00F64B4D"/>
    <w:rsid w:val="00F71B2C"/>
    <w:rsid w:val="00F7613B"/>
    <w:rsid w:val="00F83EFC"/>
    <w:rsid w:val="00F843C3"/>
    <w:rsid w:val="00F855AA"/>
    <w:rsid w:val="00F87966"/>
    <w:rsid w:val="00F90219"/>
    <w:rsid w:val="00F918EA"/>
    <w:rsid w:val="00F9307C"/>
    <w:rsid w:val="00F9334B"/>
    <w:rsid w:val="00F97CE0"/>
    <w:rsid w:val="00FA26F3"/>
    <w:rsid w:val="00FA2954"/>
    <w:rsid w:val="00FA3EE6"/>
    <w:rsid w:val="00FA77FE"/>
    <w:rsid w:val="00FB2C73"/>
    <w:rsid w:val="00FB2FB8"/>
    <w:rsid w:val="00FB3AE0"/>
    <w:rsid w:val="00FB42AD"/>
    <w:rsid w:val="00FB4C05"/>
    <w:rsid w:val="00FB714E"/>
    <w:rsid w:val="00FC2590"/>
    <w:rsid w:val="00FC7A0A"/>
    <w:rsid w:val="00FC7BD3"/>
    <w:rsid w:val="00FD09CD"/>
    <w:rsid w:val="00FD18FB"/>
    <w:rsid w:val="00FE0E33"/>
    <w:rsid w:val="00FE3802"/>
    <w:rsid w:val="00FE43F2"/>
    <w:rsid w:val="00FE6DC8"/>
    <w:rsid w:val="00FF03B9"/>
    <w:rsid w:val="00FF071F"/>
    <w:rsid w:val="00FF3113"/>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0132C"/>
  <w15:chartTrackingRefBased/>
  <w15:docId w15:val="{698DE134-7C5D-4C21-AC61-32362714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0D"/>
  </w:style>
  <w:style w:type="paragraph" w:styleId="Heading1">
    <w:name w:val="heading 1"/>
    <w:basedOn w:val="Normal"/>
    <w:next w:val="Normal"/>
    <w:link w:val="Heading1Char"/>
    <w:uiPriority w:val="9"/>
    <w:qFormat/>
    <w:rsid w:val="004A3A0D"/>
    <w:pPr>
      <w:keepNext/>
      <w:keepLines/>
      <w:spacing w:before="240" w:after="0"/>
      <w:outlineLvl w:val="0"/>
    </w:pPr>
    <w:rPr>
      <w:rFonts w:ascii="Century Supra A" w:eastAsiaTheme="majorEastAsia" w:hAnsi="Century Supra A" w:cstheme="majorBidi"/>
      <w:b/>
      <w:sz w:val="28"/>
      <w:szCs w:val="32"/>
    </w:rPr>
  </w:style>
  <w:style w:type="paragraph" w:styleId="Heading2">
    <w:name w:val="heading 2"/>
    <w:basedOn w:val="paragraph"/>
    <w:next w:val="Normal"/>
    <w:link w:val="Heading2Char"/>
    <w:uiPriority w:val="9"/>
    <w:unhideWhenUsed/>
    <w:qFormat/>
    <w:rsid w:val="00E94100"/>
    <w:pPr>
      <w:numPr>
        <w:numId w:val="7"/>
      </w:numPr>
      <w:spacing w:before="0" w:beforeAutospacing="0" w:after="240" w:afterAutospacing="0"/>
      <w:ind w:hanging="720"/>
      <w:jc w:val="both"/>
      <w:textAlignment w:val="baseline"/>
      <w:outlineLvl w:val="1"/>
    </w:pPr>
    <w:rPr>
      <w:rFonts w:ascii="Century Supra A" w:hAnsi="Century Supra A" w:cs="Segoe U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95"/>
    <w:pPr>
      <w:ind w:left="720"/>
      <w:contextualSpacing/>
    </w:pPr>
  </w:style>
  <w:style w:type="paragraph" w:styleId="Header">
    <w:name w:val="header"/>
    <w:basedOn w:val="Normal"/>
    <w:link w:val="HeaderChar"/>
    <w:uiPriority w:val="99"/>
    <w:unhideWhenUsed/>
    <w:rsid w:val="000F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8F"/>
  </w:style>
  <w:style w:type="paragraph" w:styleId="Footer">
    <w:name w:val="footer"/>
    <w:basedOn w:val="Normal"/>
    <w:link w:val="FooterChar"/>
    <w:uiPriority w:val="99"/>
    <w:unhideWhenUsed/>
    <w:rsid w:val="000F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8F"/>
  </w:style>
  <w:style w:type="character" w:styleId="CommentReference">
    <w:name w:val="annotation reference"/>
    <w:basedOn w:val="DefaultParagraphFont"/>
    <w:uiPriority w:val="99"/>
    <w:semiHidden/>
    <w:unhideWhenUsed/>
    <w:rsid w:val="00D519C8"/>
    <w:rPr>
      <w:sz w:val="16"/>
      <w:szCs w:val="16"/>
    </w:rPr>
  </w:style>
  <w:style w:type="paragraph" w:styleId="CommentText">
    <w:name w:val="annotation text"/>
    <w:basedOn w:val="Normal"/>
    <w:link w:val="CommentTextChar"/>
    <w:uiPriority w:val="99"/>
    <w:unhideWhenUsed/>
    <w:rsid w:val="00D519C8"/>
    <w:pPr>
      <w:spacing w:line="240" w:lineRule="auto"/>
    </w:pPr>
    <w:rPr>
      <w:sz w:val="20"/>
      <w:szCs w:val="20"/>
    </w:rPr>
  </w:style>
  <w:style w:type="character" w:customStyle="1" w:styleId="CommentTextChar">
    <w:name w:val="Comment Text Char"/>
    <w:basedOn w:val="DefaultParagraphFont"/>
    <w:link w:val="CommentText"/>
    <w:uiPriority w:val="99"/>
    <w:rsid w:val="00D519C8"/>
    <w:rPr>
      <w:sz w:val="20"/>
      <w:szCs w:val="20"/>
    </w:rPr>
  </w:style>
  <w:style w:type="paragraph" w:styleId="CommentSubject">
    <w:name w:val="annotation subject"/>
    <w:basedOn w:val="CommentText"/>
    <w:next w:val="CommentText"/>
    <w:link w:val="CommentSubjectChar"/>
    <w:uiPriority w:val="99"/>
    <w:semiHidden/>
    <w:unhideWhenUsed/>
    <w:rsid w:val="00D519C8"/>
    <w:rPr>
      <w:b/>
      <w:bCs/>
    </w:rPr>
  </w:style>
  <w:style w:type="character" w:customStyle="1" w:styleId="CommentSubjectChar">
    <w:name w:val="Comment Subject Char"/>
    <w:basedOn w:val="CommentTextChar"/>
    <w:link w:val="CommentSubject"/>
    <w:uiPriority w:val="99"/>
    <w:semiHidden/>
    <w:rsid w:val="00D519C8"/>
    <w:rPr>
      <w:b/>
      <w:bCs/>
      <w:sz w:val="20"/>
      <w:szCs w:val="20"/>
    </w:rPr>
  </w:style>
  <w:style w:type="paragraph" w:styleId="Revision">
    <w:name w:val="Revision"/>
    <w:hidden/>
    <w:uiPriority w:val="99"/>
    <w:semiHidden/>
    <w:rsid w:val="000C4827"/>
    <w:pPr>
      <w:spacing w:after="0" w:line="240" w:lineRule="auto"/>
    </w:pPr>
  </w:style>
  <w:style w:type="paragraph" w:customStyle="1" w:styleId="Style1">
    <w:name w:val="Style1"/>
    <w:basedOn w:val="Normal"/>
    <w:qFormat/>
    <w:rsid w:val="00295597"/>
    <w:pPr>
      <w:spacing w:after="240" w:line="240" w:lineRule="auto"/>
      <w:ind w:firstLine="720"/>
      <w:jc w:val="both"/>
    </w:pPr>
    <w:rPr>
      <w:rFonts w:ascii="Century Schoolbook" w:hAnsi="Century Schoolbook"/>
      <w:sz w:val="24"/>
      <w:szCs w:val="24"/>
    </w:rPr>
  </w:style>
  <w:style w:type="paragraph" w:customStyle="1" w:styleId="pf0">
    <w:name w:val="pf0"/>
    <w:basedOn w:val="Normal"/>
    <w:rsid w:val="00CD5E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CD5E4A"/>
    <w:rPr>
      <w:rFonts w:ascii="Segoe UI" w:hAnsi="Segoe UI" w:cs="Segoe UI" w:hint="default"/>
      <w:sz w:val="18"/>
      <w:szCs w:val="18"/>
    </w:rPr>
  </w:style>
  <w:style w:type="character" w:styleId="Hyperlink">
    <w:name w:val="Hyperlink"/>
    <w:basedOn w:val="DefaultParagraphFont"/>
    <w:uiPriority w:val="99"/>
    <w:unhideWhenUsed/>
    <w:rsid w:val="00B803F3"/>
    <w:rPr>
      <w:color w:val="0563C1" w:themeColor="hyperlink"/>
      <w:u w:val="single"/>
    </w:rPr>
  </w:style>
  <w:style w:type="character" w:styleId="UnresolvedMention">
    <w:name w:val="Unresolved Mention"/>
    <w:basedOn w:val="DefaultParagraphFont"/>
    <w:uiPriority w:val="99"/>
    <w:semiHidden/>
    <w:unhideWhenUsed/>
    <w:rsid w:val="00B803F3"/>
    <w:rPr>
      <w:color w:val="605E5C"/>
      <w:shd w:val="clear" w:color="auto" w:fill="E1DFDD"/>
    </w:rPr>
  </w:style>
  <w:style w:type="character" w:styleId="FollowedHyperlink">
    <w:name w:val="FollowedHyperlink"/>
    <w:basedOn w:val="DefaultParagraphFont"/>
    <w:uiPriority w:val="99"/>
    <w:semiHidden/>
    <w:unhideWhenUsed/>
    <w:rsid w:val="00B803F3"/>
    <w:rPr>
      <w:color w:val="954F72" w:themeColor="followedHyperlink"/>
      <w:u w:val="single"/>
    </w:rPr>
  </w:style>
  <w:style w:type="paragraph" w:styleId="FootnoteText">
    <w:name w:val="footnote text"/>
    <w:basedOn w:val="Normal"/>
    <w:link w:val="FootnoteTextChar"/>
    <w:uiPriority w:val="99"/>
    <w:unhideWhenUsed/>
    <w:rsid w:val="009C4912"/>
    <w:pPr>
      <w:widowControl w:val="0"/>
      <w:autoSpaceDE w:val="0"/>
      <w:autoSpaceDN w:val="0"/>
      <w:adjustRightInd w:val="0"/>
      <w:spacing w:after="120" w:line="240" w:lineRule="auto"/>
      <w:jc w:val="both"/>
    </w:pPr>
    <w:rPr>
      <w:rFonts w:ascii="Century Schoolbook" w:eastAsia="Times New Roman" w:hAnsi="Century Schoolbook" w:cs="Times New Roman"/>
      <w:kern w:val="0"/>
      <w:sz w:val="28"/>
      <w:szCs w:val="20"/>
      <w14:ligatures w14:val="none"/>
    </w:rPr>
  </w:style>
  <w:style w:type="character" w:customStyle="1" w:styleId="FootnoteTextChar">
    <w:name w:val="Footnote Text Char"/>
    <w:basedOn w:val="DefaultParagraphFont"/>
    <w:link w:val="FootnoteText"/>
    <w:uiPriority w:val="99"/>
    <w:rsid w:val="009C4912"/>
    <w:rPr>
      <w:rFonts w:ascii="Century Schoolbook" w:eastAsia="Times New Roman" w:hAnsi="Century Schoolbook" w:cs="Times New Roman"/>
      <w:kern w:val="0"/>
      <w:sz w:val="28"/>
      <w:szCs w:val="20"/>
      <w14:ligatures w14:val="none"/>
    </w:rPr>
  </w:style>
  <w:style w:type="paragraph" w:customStyle="1" w:styleId="BodyTextDbl">
    <w:name w:val="Body Text Dbl"/>
    <w:basedOn w:val="BodyText"/>
    <w:link w:val="BodyTextDblChar"/>
    <w:rsid w:val="009C4912"/>
    <w:pPr>
      <w:spacing w:after="0" w:line="480" w:lineRule="auto"/>
    </w:pPr>
    <w:rPr>
      <w:rFonts w:ascii="Times New Roman" w:eastAsia="Times New Roman" w:hAnsi="Times New Roman" w:cs="Times New Roman"/>
      <w:kern w:val="0"/>
      <w:sz w:val="24"/>
      <w:szCs w:val="24"/>
      <w14:ligatures w14:val="none"/>
    </w:rPr>
  </w:style>
  <w:style w:type="character" w:customStyle="1" w:styleId="BodyTextDblChar">
    <w:name w:val="Body Text Dbl Char"/>
    <w:link w:val="BodyTextDbl"/>
    <w:rsid w:val="009C4912"/>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9C4912"/>
    <w:pPr>
      <w:spacing w:after="120"/>
    </w:pPr>
  </w:style>
  <w:style w:type="character" w:customStyle="1" w:styleId="BodyTextChar">
    <w:name w:val="Body Text Char"/>
    <w:basedOn w:val="DefaultParagraphFont"/>
    <w:link w:val="BodyText"/>
    <w:uiPriority w:val="99"/>
    <w:semiHidden/>
    <w:rsid w:val="009C4912"/>
  </w:style>
  <w:style w:type="paragraph" w:customStyle="1" w:styleId="paragraph">
    <w:name w:val="paragraph"/>
    <w:basedOn w:val="Normal"/>
    <w:rsid w:val="00616D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16D4A"/>
  </w:style>
  <w:style w:type="character" w:customStyle="1" w:styleId="eop">
    <w:name w:val="eop"/>
    <w:basedOn w:val="DefaultParagraphFont"/>
    <w:rsid w:val="00616D4A"/>
  </w:style>
  <w:style w:type="character" w:customStyle="1" w:styleId="tabchar">
    <w:name w:val="tabchar"/>
    <w:basedOn w:val="DefaultParagraphFont"/>
    <w:rsid w:val="00616D4A"/>
  </w:style>
  <w:style w:type="character" w:customStyle="1" w:styleId="Heading2Char">
    <w:name w:val="Heading 2 Char"/>
    <w:basedOn w:val="DefaultParagraphFont"/>
    <w:link w:val="Heading2"/>
    <w:uiPriority w:val="9"/>
    <w:rsid w:val="00E94100"/>
    <w:rPr>
      <w:rFonts w:ascii="Century Supra A" w:eastAsia="Times New Roman" w:hAnsi="Century Supra A" w:cs="Segoe UI"/>
      <w:b/>
      <w:bCs/>
      <w:kern w:val="0"/>
      <w:sz w:val="28"/>
      <w:szCs w:val="24"/>
      <w14:ligatures w14:val="none"/>
    </w:rPr>
  </w:style>
  <w:style w:type="character" w:customStyle="1" w:styleId="Heading1Char">
    <w:name w:val="Heading 1 Char"/>
    <w:basedOn w:val="DefaultParagraphFont"/>
    <w:link w:val="Heading1"/>
    <w:uiPriority w:val="9"/>
    <w:rsid w:val="004A3A0D"/>
    <w:rPr>
      <w:rFonts w:ascii="Century Supra A" w:eastAsiaTheme="majorEastAsia" w:hAnsi="Century Supra A" w:cstheme="majorBidi"/>
      <w:b/>
      <w:sz w:val="28"/>
      <w:szCs w:val="32"/>
    </w:rPr>
  </w:style>
  <w:style w:type="table" w:styleId="TableGrid">
    <w:name w:val="Table Grid"/>
    <w:basedOn w:val="TableNormal"/>
    <w:uiPriority w:val="39"/>
    <w:rsid w:val="00D55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3812">
      <w:bodyDiv w:val="1"/>
      <w:marLeft w:val="0"/>
      <w:marRight w:val="0"/>
      <w:marTop w:val="0"/>
      <w:marBottom w:val="0"/>
      <w:divBdr>
        <w:top w:val="none" w:sz="0" w:space="0" w:color="auto"/>
        <w:left w:val="none" w:sz="0" w:space="0" w:color="auto"/>
        <w:bottom w:val="none" w:sz="0" w:space="0" w:color="auto"/>
        <w:right w:val="none" w:sz="0" w:space="0" w:color="auto"/>
      </w:divBdr>
      <w:divsChild>
        <w:div w:id="557522373">
          <w:marLeft w:val="0"/>
          <w:marRight w:val="0"/>
          <w:marTop w:val="0"/>
          <w:marBottom w:val="0"/>
          <w:divBdr>
            <w:top w:val="none" w:sz="0" w:space="0" w:color="auto"/>
            <w:left w:val="none" w:sz="0" w:space="0" w:color="auto"/>
            <w:bottom w:val="none" w:sz="0" w:space="0" w:color="auto"/>
            <w:right w:val="none" w:sz="0" w:space="0" w:color="auto"/>
          </w:divBdr>
          <w:divsChild>
            <w:div w:id="385298840">
              <w:marLeft w:val="0"/>
              <w:marRight w:val="0"/>
              <w:marTop w:val="0"/>
              <w:marBottom w:val="0"/>
              <w:divBdr>
                <w:top w:val="none" w:sz="0" w:space="0" w:color="auto"/>
                <w:left w:val="none" w:sz="0" w:space="0" w:color="auto"/>
                <w:bottom w:val="none" w:sz="0" w:space="0" w:color="auto"/>
                <w:right w:val="none" w:sz="0" w:space="0" w:color="auto"/>
              </w:divBdr>
            </w:div>
            <w:div w:id="682245060">
              <w:marLeft w:val="0"/>
              <w:marRight w:val="0"/>
              <w:marTop w:val="0"/>
              <w:marBottom w:val="0"/>
              <w:divBdr>
                <w:top w:val="none" w:sz="0" w:space="0" w:color="auto"/>
                <w:left w:val="none" w:sz="0" w:space="0" w:color="auto"/>
                <w:bottom w:val="none" w:sz="0" w:space="0" w:color="auto"/>
                <w:right w:val="none" w:sz="0" w:space="0" w:color="auto"/>
              </w:divBdr>
            </w:div>
            <w:div w:id="1446146650">
              <w:marLeft w:val="0"/>
              <w:marRight w:val="0"/>
              <w:marTop w:val="0"/>
              <w:marBottom w:val="0"/>
              <w:divBdr>
                <w:top w:val="none" w:sz="0" w:space="0" w:color="auto"/>
                <w:left w:val="none" w:sz="0" w:space="0" w:color="auto"/>
                <w:bottom w:val="none" w:sz="0" w:space="0" w:color="auto"/>
                <w:right w:val="none" w:sz="0" w:space="0" w:color="auto"/>
              </w:divBdr>
            </w:div>
            <w:div w:id="331302625">
              <w:marLeft w:val="0"/>
              <w:marRight w:val="0"/>
              <w:marTop w:val="0"/>
              <w:marBottom w:val="0"/>
              <w:divBdr>
                <w:top w:val="none" w:sz="0" w:space="0" w:color="auto"/>
                <w:left w:val="none" w:sz="0" w:space="0" w:color="auto"/>
                <w:bottom w:val="none" w:sz="0" w:space="0" w:color="auto"/>
                <w:right w:val="none" w:sz="0" w:space="0" w:color="auto"/>
              </w:divBdr>
            </w:div>
            <w:div w:id="1126897434">
              <w:marLeft w:val="0"/>
              <w:marRight w:val="0"/>
              <w:marTop w:val="0"/>
              <w:marBottom w:val="0"/>
              <w:divBdr>
                <w:top w:val="none" w:sz="0" w:space="0" w:color="auto"/>
                <w:left w:val="none" w:sz="0" w:space="0" w:color="auto"/>
                <w:bottom w:val="none" w:sz="0" w:space="0" w:color="auto"/>
                <w:right w:val="none" w:sz="0" w:space="0" w:color="auto"/>
              </w:divBdr>
            </w:div>
            <w:div w:id="246961563">
              <w:marLeft w:val="0"/>
              <w:marRight w:val="0"/>
              <w:marTop w:val="0"/>
              <w:marBottom w:val="0"/>
              <w:divBdr>
                <w:top w:val="none" w:sz="0" w:space="0" w:color="auto"/>
                <w:left w:val="none" w:sz="0" w:space="0" w:color="auto"/>
                <w:bottom w:val="none" w:sz="0" w:space="0" w:color="auto"/>
                <w:right w:val="none" w:sz="0" w:space="0" w:color="auto"/>
              </w:divBdr>
            </w:div>
            <w:div w:id="845945531">
              <w:marLeft w:val="0"/>
              <w:marRight w:val="0"/>
              <w:marTop w:val="0"/>
              <w:marBottom w:val="0"/>
              <w:divBdr>
                <w:top w:val="none" w:sz="0" w:space="0" w:color="auto"/>
                <w:left w:val="none" w:sz="0" w:space="0" w:color="auto"/>
                <w:bottom w:val="none" w:sz="0" w:space="0" w:color="auto"/>
                <w:right w:val="none" w:sz="0" w:space="0" w:color="auto"/>
              </w:divBdr>
            </w:div>
            <w:div w:id="708187478">
              <w:marLeft w:val="0"/>
              <w:marRight w:val="0"/>
              <w:marTop w:val="0"/>
              <w:marBottom w:val="0"/>
              <w:divBdr>
                <w:top w:val="none" w:sz="0" w:space="0" w:color="auto"/>
                <w:left w:val="none" w:sz="0" w:space="0" w:color="auto"/>
                <w:bottom w:val="none" w:sz="0" w:space="0" w:color="auto"/>
                <w:right w:val="none" w:sz="0" w:space="0" w:color="auto"/>
              </w:divBdr>
            </w:div>
            <w:div w:id="541748368">
              <w:marLeft w:val="0"/>
              <w:marRight w:val="0"/>
              <w:marTop w:val="0"/>
              <w:marBottom w:val="0"/>
              <w:divBdr>
                <w:top w:val="none" w:sz="0" w:space="0" w:color="auto"/>
                <w:left w:val="none" w:sz="0" w:space="0" w:color="auto"/>
                <w:bottom w:val="none" w:sz="0" w:space="0" w:color="auto"/>
                <w:right w:val="none" w:sz="0" w:space="0" w:color="auto"/>
              </w:divBdr>
            </w:div>
            <w:div w:id="151142244">
              <w:marLeft w:val="0"/>
              <w:marRight w:val="0"/>
              <w:marTop w:val="0"/>
              <w:marBottom w:val="0"/>
              <w:divBdr>
                <w:top w:val="none" w:sz="0" w:space="0" w:color="auto"/>
                <w:left w:val="none" w:sz="0" w:space="0" w:color="auto"/>
                <w:bottom w:val="none" w:sz="0" w:space="0" w:color="auto"/>
                <w:right w:val="none" w:sz="0" w:space="0" w:color="auto"/>
              </w:divBdr>
            </w:div>
            <w:div w:id="167716974">
              <w:marLeft w:val="0"/>
              <w:marRight w:val="0"/>
              <w:marTop w:val="0"/>
              <w:marBottom w:val="0"/>
              <w:divBdr>
                <w:top w:val="none" w:sz="0" w:space="0" w:color="auto"/>
                <w:left w:val="none" w:sz="0" w:space="0" w:color="auto"/>
                <w:bottom w:val="none" w:sz="0" w:space="0" w:color="auto"/>
                <w:right w:val="none" w:sz="0" w:space="0" w:color="auto"/>
              </w:divBdr>
            </w:div>
            <w:div w:id="619603968">
              <w:marLeft w:val="0"/>
              <w:marRight w:val="0"/>
              <w:marTop w:val="0"/>
              <w:marBottom w:val="0"/>
              <w:divBdr>
                <w:top w:val="none" w:sz="0" w:space="0" w:color="auto"/>
                <w:left w:val="none" w:sz="0" w:space="0" w:color="auto"/>
                <w:bottom w:val="none" w:sz="0" w:space="0" w:color="auto"/>
                <w:right w:val="none" w:sz="0" w:space="0" w:color="auto"/>
              </w:divBdr>
            </w:div>
            <w:div w:id="1858929351">
              <w:marLeft w:val="0"/>
              <w:marRight w:val="0"/>
              <w:marTop w:val="0"/>
              <w:marBottom w:val="0"/>
              <w:divBdr>
                <w:top w:val="none" w:sz="0" w:space="0" w:color="auto"/>
                <w:left w:val="none" w:sz="0" w:space="0" w:color="auto"/>
                <w:bottom w:val="none" w:sz="0" w:space="0" w:color="auto"/>
                <w:right w:val="none" w:sz="0" w:space="0" w:color="auto"/>
              </w:divBdr>
            </w:div>
            <w:div w:id="817767666">
              <w:marLeft w:val="0"/>
              <w:marRight w:val="0"/>
              <w:marTop w:val="0"/>
              <w:marBottom w:val="0"/>
              <w:divBdr>
                <w:top w:val="none" w:sz="0" w:space="0" w:color="auto"/>
                <w:left w:val="none" w:sz="0" w:space="0" w:color="auto"/>
                <w:bottom w:val="none" w:sz="0" w:space="0" w:color="auto"/>
                <w:right w:val="none" w:sz="0" w:space="0" w:color="auto"/>
              </w:divBdr>
            </w:div>
            <w:div w:id="1551726373">
              <w:marLeft w:val="0"/>
              <w:marRight w:val="0"/>
              <w:marTop w:val="0"/>
              <w:marBottom w:val="0"/>
              <w:divBdr>
                <w:top w:val="none" w:sz="0" w:space="0" w:color="auto"/>
                <w:left w:val="none" w:sz="0" w:space="0" w:color="auto"/>
                <w:bottom w:val="none" w:sz="0" w:space="0" w:color="auto"/>
                <w:right w:val="none" w:sz="0" w:space="0" w:color="auto"/>
              </w:divBdr>
            </w:div>
            <w:div w:id="1767918987">
              <w:marLeft w:val="0"/>
              <w:marRight w:val="0"/>
              <w:marTop w:val="0"/>
              <w:marBottom w:val="0"/>
              <w:divBdr>
                <w:top w:val="none" w:sz="0" w:space="0" w:color="auto"/>
                <w:left w:val="none" w:sz="0" w:space="0" w:color="auto"/>
                <w:bottom w:val="none" w:sz="0" w:space="0" w:color="auto"/>
                <w:right w:val="none" w:sz="0" w:space="0" w:color="auto"/>
              </w:divBdr>
            </w:div>
            <w:div w:id="1844319157">
              <w:marLeft w:val="0"/>
              <w:marRight w:val="0"/>
              <w:marTop w:val="0"/>
              <w:marBottom w:val="0"/>
              <w:divBdr>
                <w:top w:val="none" w:sz="0" w:space="0" w:color="auto"/>
                <w:left w:val="none" w:sz="0" w:space="0" w:color="auto"/>
                <w:bottom w:val="none" w:sz="0" w:space="0" w:color="auto"/>
                <w:right w:val="none" w:sz="0" w:space="0" w:color="auto"/>
              </w:divBdr>
            </w:div>
            <w:div w:id="249969237">
              <w:marLeft w:val="0"/>
              <w:marRight w:val="0"/>
              <w:marTop w:val="0"/>
              <w:marBottom w:val="0"/>
              <w:divBdr>
                <w:top w:val="none" w:sz="0" w:space="0" w:color="auto"/>
                <w:left w:val="none" w:sz="0" w:space="0" w:color="auto"/>
                <w:bottom w:val="none" w:sz="0" w:space="0" w:color="auto"/>
                <w:right w:val="none" w:sz="0" w:space="0" w:color="auto"/>
              </w:divBdr>
            </w:div>
            <w:div w:id="587036748">
              <w:marLeft w:val="0"/>
              <w:marRight w:val="0"/>
              <w:marTop w:val="0"/>
              <w:marBottom w:val="0"/>
              <w:divBdr>
                <w:top w:val="none" w:sz="0" w:space="0" w:color="auto"/>
                <w:left w:val="none" w:sz="0" w:space="0" w:color="auto"/>
                <w:bottom w:val="none" w:sz="0" w:space="0" w:color="auto"/>
                <w:right w:val="none" w:sz="0" w:space="0" w:color="auto"/>
              </w:divBdr>
            </w:div>
          </w:divsChild>
        </w:div>
        <w:div w:id="357777995">
          <w:marLeft w:val="0"/>
          <w:marRight w:val="0"/>
          <w:marTop w:val="0"/>
          <w:marBottom w:val="0"/>
          <w:divBdr>
            <w:top w:val="none" w:sz="0" w:space="0" w:color="auto"/>
            <w:left w:val="none" w:sz="0" w:space="0" w:color="auto"/>
            <w:bottom w:val="none" w:sz="0" w:space="0" w:color="auto"/>
            <w:right w:val="none" w:sz="0" w:space="0" w:color="auto"/>
          </w:divBdr>
          <w:divsChild>
            <w:div w:id="297150373">
              <w:marLeft w:val="0"/>
              <w:marRight w:val="0"/>
              <w:marTop w:val="0"/>
              <w:marBottom w:val="0"/>
              <w:divBdr>
                <w:top w:val="none" w:sz="0" w:space="0" w:color="auto"/>
                <w:left w:val="none" w:sz="0" w:space="0" w:color="auto"/>
                <w:bottom w:val="none" w:sz="0" w:space="0" w:color="auto"/>
                <w:right w:val="none" w:sz="0" w:space="0" w:color="auto"/>
              </w:divBdr>
            </w:div>
            <w:div w:id="2027946877">
              <w:marLeft w:val="0"/>
              <w:marRight w:val="0"/>
              <w:marTop w:val="0"/>
              <w:marBottom w:val="0"/>
              <w:divBdr>
                <w:top w:val="none" w:sz="0" w:space="0" w:color="auto"/>
                <w:left w:val="none" w:sz="0" w:space="0" w:color="auto"/>
                <w:bottom w:val="none" w:sz="0" w:space="0" w:color="auto"/>
                <w:right w:val="none" w:sz="0" w:space="0" w:color="auto"/>
              </w:divBdr>
            </w:div>
            <w:div w:id="2068069910">
              <w:marLeft w:val="0"/>
              <w:marRight w:val="0"/>
              <w:marTop w:val="0"/>
              <w:marBottom w:val="0"/>
              <w:divBdr>
                <w:top w:val="none" w:sz="0" w:space="0" w:color="auto"/>
                <w:left w:val="none" w:sz="0" w:space="0" w:color="auto"/>
                <w:bottom w:val="none" w:sz="0" w:space="0" w:color="auto"/>
                <w:right w:val="none" w:sz="0" w:space="0" w:color="auto"/>
              </w:divBdr>
            </w:div>
            <w:div w:id="2006931535">
              <w:marLeft w:val="0"/>
              <w:marRight w:val="0"/>
              <w:marTop w:val="0"/>
              <w:marBottom w:val="0"/>
              <w:divBdr>
                <w:top w:val="none" w:sz="0" w:space="0" w:color="auto"/>
                <w:left w:val="none" w:sz="0" w:space="0" w:color="auto"/>
                <w:bottom w:val="none" w:sz="0" w:space="0" w:color="auto"/>
                <w:right w:val="none" w:sz="0" w:space="0" w:color="auto"/>
              </w:divBdr>
            </w:div>
            <w:div w:id="1790660593">
              <w:marLeft w:val="0"/>
              <w:marRight w:val="0"/>
              <w:marTop w:val="0"/>
              <w:marBottom w:val="0"/>
              <w:divBdr>
                <w:top w:val="none" w:sz="0" w:space="0" w:color="auto"/>
                <w:left w:val="none" w:sz="0" w:space="0" w:color="auto"/>
                <w:bottom w:val="none" w:sz="0" w:space="0" w:color="auto"/>
                <w:right w:val="none" w:sz="0" w:space="0" w:color="auto"/>
              </w:divBdr>
            </w:div>
            <w:div w:id="353767714">
              <w:marLeft w:val="0"/>
              <w:marRight w:val="0"/>
              <w:marTop w:val="0"/>
              <w:marBottom w:val="0"/>
              <w:divBdr>
                <w:top w:val="none" w:sz="0" w:space="0" w:color="auto"/>
                <w:left w:val="none" w:sz="0" w:space="0" w:color="auto"/>
                <w:bottom w:val="none" w:sz="0" w:space="0" w:color="auto"/>
                <w:right w:val="none" w:sz="0" w:space="0" w:color="auto"/>
              </w:divBdr>
            </w:div>
            <w:div w:id="1432240366">
              <w:marLeft w:val="0"/>
              <w:marRight w:val="0"/>
              <w:marTop w:val="0"/>
              <w:marBottom w:val="0"/>
              <w:divBdr>
                <w:top w:val="none" w:sz="0" w:space="0" w:color="auto"/>
                <w:left w:val="none" w:sz="0" w:space="0" w:color="auto"/>
                <w:bottom w:val="none" w:sz="0" w:space="0" w:color="auto"/>
                <w:right w:val="none" w:sz="0" w:space="0" w:color="auto"/>
              </w:divBdr>
            </w:div>
            <w:div w:id="1964578154">
              <w:marLeft w:val="0"/>
              <w:marRight w:val="0"/>
              <w:marTop w:val="0"/>
              <w:marBottom w:val="0"/>
              <w:divBdr>
                <w:top w:val="none" w:sz="0" w:space="0" w:color="auto"/>
                <w:left w:val="none" w:sz="0" w:space="0" w:color="auto"/>
                <w:bottom w:val="none" w:sz="0" w:space="0" w:color="auto"/>
                <w:right w:val="none" w:sz="0" w:space="0" w:color="auto"/>
              </w:divBdr>
            </w:div>
            <w:div w:id="2048210834">
              <w:marLeft w:val="0"/>
              <w:marRight w:val="0"/>
              <w:marTop w:val="0"/>
              <w:marBottom w:val="0"/>
              <w:divBdr>
                <w:top w:val="none" w:sz="0" w:space="0" w:color="auto"/>
                <w:left w:val="none" w:sz="0" w:space="0" w:color="auto"/>
                <w:bottom w:val="none" w:sz="0" w:space="0" w:color="auto"/>
                <w:right w:val="none" w:sz="0" w:space="0" w:color="auto"/>
              </w:divBdr>
            </w:div>
            <w:div w:id="1919971369">
              <w:marLeft w:val="0"/>
              <w:marRight w:val="0"/>
              <w:marTop w:val="0"/>
              <w:marBottom w:val="0"/>
              <w:divBdr>
                <w:top w:val="none" w:sz="0" w:space="0" w:color="auto"/>
                <w:left w:val="none" w:sz="0" w:space="0" w:color="auto"/>
                <w:bottom w:val="none" w:sz="0" w:space="0" w:color="auto"/>
                <w:right w:val="none" w:sz="0" w:space="0" w:color="auto"/>
              </w:divBdr>
            </w:div>
            <w:div w:id="64304264">
              <w:marLeft w:val="0"/>
              <w:marRight w:val="0"/>
              <w:marTop w:val="0"/>
              <w:marBottom w:val="0"/>
              <w:divBdr>
                <w:top w:val="none" w:sz="0" w:space="0" w:color="auto"/>
                <w:left w:val="none" w:sz="0" w:space="0" w:color="auto"/>
                <w:bottom w:val="none" w:sz="0" w:space="0" w:color="auto"/>
                <w:right w:val="none" w:sz="0" w:space="0" w:color="auto"/>
              </w:divBdr>
            </w:div>
            <w:div w:id="1489176387">
              <w:marLeft w:val="0"/>
              <w:marRight w:val="0"/>
              <w:marTop w:val="0"/>
              <w:marBottom w:val="0"/>
              <w:divBdr>
                <w:top w:val="none" w:sz="0" w:space="0" w:color="auto"/>
                <w:left w:val="none" w:sz="0" w:space="0" w:color="auto"/>
                <w:bottom w:val="none" w:sz="0" w:space="0" w:color="auto"/>
                <w:right w:val="none" w:sz="0" w:space="0" w:color="auto"/>
              </w:divBdr>
            </w:div>
            <w:div w:id="1820728846">
              <w:marLeft w:val="0"/>
              <w:marRight w:val="0"/>
              <w:marTop w:val="0"/>
              <w:marBottom w:val="0"/>
              <w:divBdr>
                <w:top w:val="none" w:sz="0" w:space="0" w:color="auto"/>
                <w:left w:val="none" w:sz="0" w:space="0" w:color="auto"/>
                <w:bottom w:val="none" w:sz="0" w:space="0" w:color="auto"/>
                <w:right w:val="none" w:sz="0" w:space="0" w:color="auto"/>
              </w:divBdr>
            </w:div>
            <w:div w:id="2103143316">
              <w:marLeft w:val="0"/>
              <w:marRight w:val="0"/>
              <w:marTop w:val="0"/>
              <w:marBottom w:val="0"/>
              <w:divBdr>
                <w:top w:val="none" w:sz="0" w:space="0" w:color="auto"/>
                <w:left w:val="none" w:sz="0" w:space="0" w:color="auto"/>
                <w:bottom w:val="none" w:sz="0" w:space="0" w:color="auto"/>
                <w:right w:val="none" w:sz="0" w:space="0" w:color="auto"/>
              </w:divBdr>
            </w:div>
            <w:div w:id="1096514423">
              <w:marLeft w:val="0"/>
              <w:marRight w:val="0"/>
              <w:marTop w:val="0"/>
              <w:marBottom w:val="0"/>
              <w:divBdr>
                <w:top w:val="none" w:sz="0" w:space="0" w:color="auto"/>
                <w:left w:val="none" w:sz="0" w:space="0" w:color="auto"/>
                <w:bottom w:val="none" w:sz="0" w:space="0" w:color="auto"/>
                <w:right w:val="none" w:sz="0" w:space="0" w:color="auto"/>
              </w:divBdr>
            </w:div>
            <w:div w:id="589199389">
              <w:marLeft w:val="0"/>
              <w:marRight w:val="0"/>
              <w:marTop w:val="0"/>
              <w:marBottom w:val="0"/>
              <w:divBdr>
                <w:top w:val="none" w:sz="0" w:space="0" w:color="auto"/>
                <w:left w:val="none" w:sz="0" w:space="0" w:color="auto"/>
                <w:bottom w:val="none" w:sz="0" w:space="0" w:color="auto"/>
                <w:right w:val="none" w:sz="0" w:space="0" w:color="auto"/>
              </w:divBdr>
            </w:div>
            <w:div w:id="1993218869">
              <w:marLeft w:val="0"/>
              <w:marRight w:val="0"/>
              <w:marTop w:val="0"/>
              <w:marBottom w:val="0"/>
              <w:divBdr>
                <w:top w:val="none" w:sz="0" w:space="0" w:color="auto"/>
                <w:left w:val="none" w:sz="0" w:space="0" w:color="auto"/>
                <w:bottom w:val="none" w:sz="0" w:space="0" w:color="auto"/>
                <w:right w:val="none" w:sz="0" w:space="0" w:color="auto"/>
              </w:divBdr>
            </w:div>
            <w:div w:id="1490751870">
              <w:marLeft w:val="0"/>
              <w:marRight w:val="0"/>
              <w:marTop w:val="0"/>
              <w:marBottom w:val="0"/>
              <w:divBdr>
                <w:top w:val="none" w:sz="0" w:space="0" w:color="auto"/>
                <w:left w:val="none" w:sz="0" w:space="0" w:color="auto"/>
                <w:bottom w:val="none" w:sz="0" w:space="0" w:color="auto"/>
                <w:right w:val="none" w:sz="0" w:space="0" w:color="auto"/>
              </w:divBdr>
            </w:div>
            <w:div w:id="170727423">
              <w:marLeft w:val="0"/>
              <w:marRight w:val="0"/>
              <w:marTop w:val="0"/>
              <w:marBottom w:val="0"/>
              <w:divBdr>
                <w:top w:val="none" w:sz="0" w:space="0" w:color="auto"/>
                <w:left w:val="none" w:sz="0" w:space="0" w:color="auto"/>
                <w:bottom w:val="none" w:sz="0" w:space="0" w:color="auto"/>
                <w:right w:val="none" w:sz="0" w:space="0" w:color="auto"/>
              </w:divBdr>
            </w:div>
            <w:div w:id="720787776">
              <w:marLeft w:val="0"/>
              <w:marRight w:val="0"/>
              <w:marTop w:val="0"/>
              <w:marBottom w:val="0"/>
              <w:divBdr>
                <w:top w:val="none" w:sz="0" w:space="0" w:color="auto"/>
                <w:left w:val="none" w:sz="0" w:space="0" w:color="auto"/>
                <w:bottom w:val="none" w:sz="0" w:space="0" w:color="auto"/>
                <w:right w:val="none" w:sz="0" w:space="0" w:color="auto"/>
              </w:divBdr>
            </w:div>
          </w:divsChild>
        </w:div>
        <w:div w:id="1175267980">
          <w:marLeft w:val="0"/>
          <w:marRight w:val="0"/>
          <w:marTop w:val="0"/>
          <w:marBottom w:val="0"/>
          <w:divBdr>
            <w:top w:val="none" w:sz="0" w:space="0" w:color="auto"/>
            <w:left w:val="none" w:sz="0" w:space="0" w:color="auto"/>
            <w:bottom w:val="none" w:sz="0" w:space="0" w:color="auto"/>
            <w:right w:val="none" w:sz="0" w:space="0" w:color="auto"/>
          </w:divBdr>
          <w:divsChild>
            <w:div w:id="1904370088">
              <w:marLeft w:val="0"/>
              <w:marRight w:val="0"/>
              <w:marTop w:val="0"/>
              <w:marBottom w:val="0"/>
              <w:divBdr>
                <w:top w:val="none" w:sz="0" w:space="0" w:color="auto"/>
                <w:left w:val="none" w:sz="0" w:space="0" w:color="auto"/>
                <w:bottom w:val="none" w:sz="0" w:space="0" w:color="auto"/>
                <w:right w:val="none" w:sz="0" w:space="0" w:color="auto"/>
              </w:divBdr>
            </w:div>
            <w:div w:id="35980541">
              <w:marLeft w:val="0"/>
              <w:marRight w:val="0"/>
              <w:marTop w:val="0"/>
              <w:marBottom w:val="0"/>
              <w:divBdr>
                <w:top w:val="none" w:sz="0" w:space="0" w:color="auto"/>
                <w:left w:val="none" w:sz="0" w:space="0" w:color="auto"/>
                <w:bottom w:val="none" w:sz="0" w:space="0" w:color="auto"/>
                <w:right w:val="none" w:sz="0" w:space="0" w:color="auto"/>
              </w:divBdr>
            </w:div>
            <w:div w:id="2126729296">
              <w:marLeft w:val="0"/>
              <w:marRight w:val="0"/>
              <w:marTop w:val="0"/>
              <w:marBottom w:val="0"/>
              <w:divBdr>
                <w:top w:val="none" w:sz="0" w:space="0" w:color="auto"/>
                <w:left w:val="none" w:sz="0" w:space="0" w:color="auto"/>
                <w:bottom w:val="none" w:sz="0" w:space="0" w:color="auto"/>
                <w:right w:val="none" w:sz="0" w:space="0" w:color="auto"/>
              </w:divBdr>
            </w:div>
            <w:div w:id="1024944714">
              <w:marLeft w:val="0"/>
              <w:marRight w:val="0"/>
              <w:marTop w:val="0"/>
              <w:marBottom w:val="0"/>
              <w:divBdr>
                <w:top w:val="none" w:sz="0" w:space="0" w:color="auto"/>
                <w:left w:val="none" w:sz="0" w:space="0" w:color="auto"/>
                <w:bottom w:val="none" w:sz="0" w:space="0" w:color="auto"/>
                <w:right w:val="none" w:sz="0" w:space="0" w:color="auto"/>
              </w:divBdr>
            </w:div>
            <w:div w:id="1749645982">
              <w:marLeft w:val="0"/>
              <w:marRight w:val="0"/>
              <w:marTop w:val="0"/>
              <w:marBottom w:val="0"/>
              <w:divBdr>
                <w:top w:val="none" w:sz="0" w:space="0" w:color="auto"/>
                <w:left w:val="none" w:sz="0" w:space="0" w:color="auto"/>
                <w:bottom w:val="none" w:sz="0" w:space="0" w:color="auto"/>
                <w:right w:val="none" w:sz="0" w:space="0" w:color="auto"/>
              </w:divBdr>
            </w:div>
            <w:div w:id="719980757">
              <w:marLeft w:val="0"/>
              <w:marRight w:val="0"/>
              <w:marTop w:val="0"/>
              <w:marBottom w:val="0"/>
              <w:divBdr>
                <w:top w:val="none" w:sz="0" w:space="0" w:color="auto"/>
                <w:left w:val="none" w:sz="0" w:space="0" w:color="auto"/>
                <w:bottom w:val="none" w:sz="0" w:space="0" w:color="auto"/>
                <w:right w:val="none" w:sz="0" w:space="0" w:color="auto"/>
              </w:divBdr>
            </w:div>
            <w:div w:id="1426880927">
              <w:marLeft w:val="0"/>
              <w:marRight w:val="0"/>
              <w:marTop w:val="0"/>
              <w:marBottom w:val="0"/>
              <w:divBdr>
                <w:top w:val="none" w:sz="0" w:space="0" w:color="auto"/>
                <w:left w:val="none" w:sz="0" w:space="0" w:color="auto"/>
                <w:bottom w:val="none" w:sz="0" w:space="0" w:color="auto"/>
                <w:right w:val="none" w:sz="0" w:space="0" w:color="auto"/>
              </w:divBdr>
            </w:div>
            <w:div w:id="152334253">
              <w:marLeft w:val="0"/>
              <w:marRight w:val="0"/>
              <w:marTop w:val="0"/>
              <w:marBottom w:val="0"/>
              <w:divBdr>
                <w:top w:val="none" w:sz="0" w:space="0" w:color="auto"/>
                <w:left w:val="none" w:sz="0" w:space="0" w:color="auto"/>
                <w:bottom w:val="none" w:sz="0" w:space="0" w:color="auto"/>
                <w:right w:val="none" w:sz="0" w:space="0" w:color="auto"/>
              </w:divBdr>
            </w:div>
            <w:div w:id="1464351728">
              <w:marLeft w:val="0"/>
              <w:marRight w:val="0"/>
              <w:marTop w:val="0"/>
              <w:marBottom w:val="0"/>
              <w:divBdr>
                <w:top w:val="none" w:sz="0" w:space="0" w:color="auto"/>
                <w:left w:val="none" w:sz="0" w:space="0" w:color="auto"/>
                <w:bottom w:val="none" w:sz="0" w:space="0" w:color="auto"/>
                <w:right w:val="none" w:sz="0" w:space="0" w:color="auto"/>
              </w:divBdr>
            </w:div>
            <w:div w:id="747001349">
              <w:marLeft w:val="0"/>
              <w:marRight w:val="0"/>
              <w:marTop w:val="0"/>
              <w:marBottom w:val="0"/>
              <w:divBdr>
                <w:top w:val="none" w:sz="0" w:space="0" w:color="auto"/>
                <w:left w:val="none" w:sz="0" w:space="0" w:color="auto"/>
                <w:bottom w:val="none" w:sz="0" w:space="0" w:color="auto"/>
                <w:right w:val="none" w:sz="0" w:space="0" w:color="auto"/>
              </w:divBdr>
            </w:div>
            <w:div w:id="456029554">
              <w:marLeft w:val="0"/>
              <w:marRight w:val="0"/>
              <w:marTop w:val="0"/>
              <w:marBottom w:val="0"/>
              <w:divBdr>
                <w:top w:val="none" w:sz="0" w:space="0" w:color="auto"/>
                <w:left w:val="none" w:sz="0" w:space="0" w:color="auto"/>
                <w:bottom w:val="none" w:sz="0" w:space="0" w:color="auto"/>
                <w:right w:val="none" w:sz="0" w:space="0" w:color="auto"/>
              </w:divBdr>
            </w:div>
            <w:div w:id="260064757">
              <w:marLeft w:val="0"/>
              <w:marRight w:val="0"/>
              <w:marTop w:val="0"/>
              <w:marBottom w:val="0"/>
              <w:divBdr>
                <w:top w:val="none" w:sz="0" w:space="0" w:color="auto"/>
                <w:left w:val="none" w:sz="0" w:space="0" w:color="auto"/>
                <w:bottom w:val="none" w:sz="0" w:space="0" w:color="auto"/>
                <w:right w:val="none" w:sz="0" w:space="0" w:color="auto"/>
              </w:divBdr>
            </w:div>
            <w:div w:id="1755080414">
              <w:marLeft w:val="0"/>
              <w:marRight w:val="0"/>
              <w:marTop w:val="0"/>
              <w:marBottom w:val="0"/>
              <w:divBdr>
                <w:top w:val="none" w:sz="0" w:space="0" w:color="auto"/>
                <w:left w:val="none" w:sz="0" w:space="0" w:color="auto"/>
                <w:bottom w:val="none" w:sz="0" w:space="0" w:color="auto"/>
                <w:right w:val="none" w:sz="0" w:space="0" w:color="auto"/>
              </w:divBdr>
            </w:div>
            <w:div w:id="1724711547">
              <w:marLeft w:val="0"/>
              <w:marRight w:val="0"/>
              <w:marTop w:val="0"/>
              <w:marBottom w:val="0"/>
              <w:divBdr>
                <w:top w:val="none" w:sz="0" w:space="0" w:color="auto"/>
                <w:left w:val="none" w:sz="0" w:space="0" w:color="auto"/>
                <w:bottom w:val="none" w:sz="0" w:space="0" w:color="auto"/>
                <w:right w:val="none" w:sz="0" w:space="0" w:color="auto"/>
              </w:divBdr>
            </w:div>
            <w:div w:id="1067462606">
              <w:marLeft w:val="0"/>
              <w:marRight w:val="0"/>
              <w:marTop w:val="0"/>
              <w:marBottom w:val="0"/>
              <w:divBdr>
                <w:top w:val="none" w:sz="0" w:space="0" w:color="auto"/>
                <w:left w:val="none" w:sz="0" w:space="0" w:color="auto"/>
                <w:bottom w:val="none" w:sz="0" w:space="0" w:color="auto"/>
                <w:right w:val="none" w:sz="0" w:space="0" w:color="auto"/>
              </w:divBdr>
            </w:div>
            <w:div w:id="1085690623">
              <w:marLeft w:val="0"/>
              <w:marRight w:val="0"/>
              <w:marTop w:val="0"/>
              <w:marBottom w:val="0"/>
              <w:divBdr>
                <w:top w:val="none" w:sz="0" w:space="0" w:color="auto"/>
                <w:left w:val="none" w:sz="0" w:space="0" w:color="auto"/>
                <w:bottom w:val="none" w:sz="0" w:space="0" w:color="auto"/>
                <w:right w:val="none" w:sz="0" w:space="0" w:color="auto"/>
              </w:divBdr>
            </w:div>
            <w:div w:id="507210196">
              <w:marLeft w:val="0"/>
              <w:marRight w:val="0"/>
              <w:marTop w:val="0"/>
              <w:marBottom w:val="0"/>
              <w:divBdr>
                <w:top w:val="none" w:sz="0" w:space="0" w:color="auto"/>
                <w:left w:val="none" w:sz="0" w:space="0" w:color="auto"/>
                <w:bottom w:val="none" w:sz="0" w:space="0" w:color="auto"/>
                <w:right w:val="none" w:sz="0" w:space="0" w:color="auto"/>
              </w:divBdr>
            </w:div>
            <w:div w:id="821652116">
              <w:marLeft w:val="0"/>
              <w:marRight w:val="0"/>
              <w:marTop w:val="0"/>
              <w:marBottom w:val="0"/>
              <w:divBdr>
                <w:top w:val="none" w:sz="0" w:space="0" w:color="auto"/>
                <w:left w:val="none" w:sz="0" w:space="0" w:color="auto"/>
                <w:bottom w:val="none" w:sz="0" w:space="0" w:color="auto"/>
                <w:right w:val="none" w:sz="0" w:space="0" w:color="auto"/>
              </w:divBdr>
            </w:div>
            <w:div w:id="1441950221">
              <w:marLeft w:val="0"/>
              <w:marRight w:val="0"/>
              <w:marTop w:val="0"/>
              <w:marBottom w:val="0"/>
              <w:divBdr>
                <w:top w:val="none" w:sz="0" w:space="0" w:color="auto"/>
                <w:left w:val="none" w:sz="0" w:space="0" w:color="auto"/>
                <w:bottom w:val="none" w:sz="0" w:space="0" w:color="auto"/>
                <w:right w:val="none" w:sz="0" w:space="0" w:color="auto"/>
              </w:divBdr>
            </w:div>
            <w:div w:id="495460876">
              <w:marLeft w:val="0"/>
              <w:marRight w:val="0"/>
              <w:marTop w:val="0"/>
              <w:marBottom w:val="0"/>
              <w:divBdr>
                <w:top w:val="none" w:sz="0" w:space="0" w:color="auto"/>
                <w:left w:val="none" w:sz="0" w:space="0" w:color="auto"/>
                <w:bottom w:val="none" w:sz="0" w:space="0" w:color="auto"/>
                <w:right w:val="none" w:sz="0" w:space="0" w:color="auto"/>
              </w:divBdr>
            </w:div>
          </w:divsChild>
        </w:div>
        <w:div w:id="1169835187">
          <w:marLeft w:val="0"/>
          <w:marRight w:val="0"/>
          <w:marTop w:val="0"/>
          <w:marBottom w:val="0"/>
          <w:divBdr>
            <w:top w:val="none" w:sz="0" w:space="0" w:color="auto"/>
            <w:left w:val="none" w:sz="0" w:space="0" w:color="auto"/>
            <w:bottom w:val="none" w:sz="0" w:space="0" w:color="auto"/>
            <w:right w:val="none" w:sz="0" w:space="0" w:color="auto"/>
          </w:divBdr>
        </w:div>
      </w:divsChild>
    </w:div>
    <w:div w:id="661196969">
      <w:bodyDiv w:val="1"/>
      <w:marLeft w:val="0"/>
      <w:marRight w:val="0"/>
      <w:marTop w:val="0"/>
      <w:marBottom w:val="0"/>
      <w:divBdr>
        <w:top w:val="none" w:sz="0" w:space="0" w:color="auto"/>
        <w:left w:val="none" w:sz="0" w:space="0" w:color="auto"/>
        <w:bottom w:val="none" w:sz="0" w:space="0" w:color="auto"/>
        <w:right w:val="none" w:sz="0" w:space="0" w:color="auto"/>
      </w:divBdr>
    </w:div>
    <w:div w:id="1674841714">
      <w:bodyDiv w:val="1"/>
      <w:marLeft w:val="0"/>
      <w:marRight w:val="0"/>
      <w:marTop w:val="0"/>
      <w:marBottom w:val="0"/>
      <w:divBdr>
        <w:top w:val="none" w:sz="0" w:space="0" w:color="auto"/>
        <w:left w:val="none" w:sz="0" w:space="0" w:color="auto"/>
        <w:bottom w:val="none" w:sz="0" w:space="0" w:color="auto"/>
        <w:right w:val="none" w:sz="0" w:space="0" w:color="auto"/>
      </w:divBdr>
      <w:divsChild>
        <w:div w:id="179047000">
          <w:marLeft w:val="0"/>
          <w:marRight w:val="0"/>
          <w:marTop w:val="0"/>
          <w:marBottom w:val="0"/>
          <w:divBdr>
            <w:top w:val="none" w:sz="0" w:space="0" w:color="auto"/>
            <w:left w:val="none" w:sz="0" w:space="0" w:color="auto"/>
            <w:bottom w:val="none" w:sz="0" w:space="0" w:color="auto"/>
            <w:right w:val="none" w:sz="0" w:space="0" w:color="auto"/>
          </w:divBdr>
          <w:divsChild>
            <w:div w:id="1606384951">
              <w:marLeft w:val="0"/>
              <w:marRight w:val="0"/>
              <w:marTop w:val="0"/>
              <w:marBottom w:val="0"/>
              <w:divBdr>
                <w:top w:val="none" w:sz="0" w:space="0" w:color="auto"/>
                <w:left w:val="none" w:sz="0" w:space="0" w:color="auto"/>
                <w:bottom w:val="none" w:sz="0" w:space="0" w:color="auto"/>
                <w:right w:val="none" w:sz="0" w:space="0" w:color="auto"/>
              </w:divBdr>
            </w:div>
            <w:div w:id="1437754191">
              <w:marLeft w:val="0"/>
              <w:marRight w:val="0"/>
              <w:marTop w:val="0"/>
              <w:marBottom w:val="0"/>
              <w:divBdr>
                <w:top w:val="none" w:sz="0" w:space="0" w:color="auto"/>
                <w:left w:val="none" w:sz="0" w:space="0" w:color="auto"/>
                <w:bottom w:val="none" w:sz="0" w:space="0" w:color="auto"/>
                <w:right w:val="none" w:sz="0" w:space="0" w:color="auto"/>
              </w:divBdr>
            </w:div>
            <w:div w:id="2121949492">
              <w:marLeft w:val="0"/>
              <w:marRight w:val="0"/>
              <w:marTop w:val="0"/>
              <w:marBottom w:val="0"/>
              <w:divBdr>
                <w:top w:val="none" w:sz="0" w:space="0" w:color="auto"/>
                <w:left w:val="none" w:sz="0" w:space="0" w:color="auto"/>
                <w:bottom w:val="none" w:sz="0" w:space="0" w:color="auto"/>
                <w:right w:val="none" w:sz="0" w:space="0" w:color="auto"/>
              </w:divBdr>
            </w:div>
            <w:div w:id="924727772">
              <w:marLeft w:val="0"/>
              <w:marRight w:val="0"/>
              <w:marTop w:val="0"/>
              <w:marBottom w:val="0"/>
              <w:divBdr>
                <w:top w:val="none" w:sz="0" w:space="0" w:color="auto"/>
                <w:left w:val="none" w:sz="0" w:space="0" w:color="auto"/>
                <w:bottom w:val="none" w:sz="0" w:space="0" w:color="auto"/>
                <w:right w:val="none" w:sz="0" w:space="0" w:color="auto"/>
              </w:divBdr>
            </w:div>
            <w:div w:id="1129663577">
              <w:marLeft w:val="0"/>
              <w:marRight w:val="0"/>
              <w:marTop w:val="0"/>
              <w:marBottom w:val="0"/>
              <w:divBdr>
                <w:top w:val="none" w:sz="0" w:space="0" w:color="auto"/>
                <w:left w:val="none" w:sz="0" w:space="0" w:color="auto"/>
                <w:bottom w:val="none" w:sz="0" w:space="0" w:color="auto"/>
                <w:right w:val="none" w:sz="0" w:space="0" w:color="auto"/>
              </w:divBdr>
            </w:div>
            <w:div w:id="1383485154">
              <w:marLeft w:val="0"/>
              <w:marRight w:val="0"/>
              <w:marTop w:val="0"/>
              <w:marBottom w:val="0"/>
              <w:divBdr>
                <w:top w:val="none" w:sz="0" w:space="0" w:color="auto"/>
                <w:left w:val="none" w:sz="0" w:space="0" w:color="auto"/>
                <w:bottom w:val="none" w:sz="0" w:space="0" w:color="auto"/>
                <w:right w:val="none" w:sz="0" w:space="0" w:color="auto"/>
              </w:divBdr>
            </w:div>
            <w:div w:id="1460606568">
              <w:marLeft w:val="0"/>
              <w:marRight w:val="0"/>
              <w:marTop w:val="0"/>
              <w:marBottom w:val="0"/>
              <w:divBdr>
                <w:top w:val="none" w:sz="0" w:space="0" w:color="auto"/>
                <w:left w:val="none" w:sz="0" w:space="0" w:color="auto"/>
                <w:bottom w:val="none" w:sz="0" w:space="0" w:color="auto"/>
                <w:right w:val="none" w:sz="0" w:space="0" w:color="auto"/>
              </w:divBdr>
            </w:div>
            <w:div w:id="1605261534">
              <w:marLeft w:val="0"/>
              <w:marRight w:val="0"/>
              <w:marTop w:val="0"/>
              <w:marBottom w:val="0"/>
              <w:divBdr>
                <w:top w:val="none" w:sz="0" w:space="0" w:color="auto"/>
                <w:left w:val="none" w:sz="0" w:space="0" w:color="auto"/>
                <w:bottom w:val="none" w:sz="0" w:space="0" w:color="auto"/>
                <w:right w:val="none" w:sz="0" w:space="0" w:color="auto"/>
              </w:divBdr>
            </w:div>
            <w:div w:id="1531336170">
              <w:marLeft w:val="0"/>
              <w:marRight w:val="0"/>
              <w:marTop w:val="0"/>
              <w:marBottom w:val="0"/>
              <w:divBdr>
                <w:top w:val="none" w:sz="0" w:space="0" w:color="auto"/>
                <w:left w:val="none" w:sz="0" w:space="0" w:color="auto"/>
                <w:bottom w:val="none" w:sz="0" w:space="0" w:color="auto"/>
                <w:right w:val="none" w:sz="0" w:space="0" w:color="auto"/>
              </w:divBdr>
            </w:div>
            <w:div w:id="1805538701">
              <w:marLeft w:val="0"/>
              <w:marRight w:val="0"/>
              <w:marTop w:val="0"/>
              <w:marBottom w:val="0"/>
              <w:divBdr>
                <w:top w:val="none" w:sz="0" w:space="0" w:color="auto"/>
                <w:left w:val="none" w:sz="0" w:space="0" w:color="auto"/>
                <w:bottom w:val="none" w:sz="0" w:space="0" w:color="auto"/>
                <w:right w:val="none" w:sz="0" w:space="0" w:color="auto"/>
              </w:divBdr>
            </w:div>
            <w:div w:id="681977359">
              <w:marLeft w:val="0"/>
              <w:marRight w:val="0"/>
              <w:marTop w:val="0"/>
              <w:marBottom w:val="0"/>
              <w:divBdr>
                <w:top w:val="none" w:sz="0" w:space="0" w:color="auto"/>
                <w:left w:val="none" w:sz="0" w:space="0" w:color="auto"/>
                <w:bottom w:val="none" w:sz="0" w:space="0" w:color="auto"/>
                <w:right w:val="none" w:sz="0" w:space="0" w:color="auto"/>
              </w:divBdr>
            </w:div>
            <w:div w:id="2082167327">
              <w:marLeft w:val="0"/>
              <w:marRight w:val="0"/>
              <w:marTop w:val="0"/>
              <w:marBottom w:val="0"/>
              <w:divBdr>
                <w:top w:val="none" w:sz="0" w:space="0" w:color="auto"/>
                <w:left w:val="none" w:sz="0" w:space="0" w:color="auto"/>
                <w:bottom w:val="none" w:sz="0" w:space="0" w:color="auto"/>
                <w:right w:val="none" w:sz="0" w:space="0" w:color="auto"/>
              </w:divBdr>
            </w:div>
            <w:div w:id="1916166229">
              <w:marLeft w:val="0"/>
              <w:marRight w:val="0"/>
              <w:marTop w:val="0"/>
              <w:marBottom w:val="0"/>
              <w:divBdr>
                <w:top w:val="none" w:sz="0" w:space="0" w:color="auto"/>
                <w:left w:val="none" w:sz="0" w:space="0" w:color="auto"/>
                <w:bottom w:val="none" w:sz="0" w:space="0" w:color="auto"/>
                <w:right w:val="none" w:sz="0" w:space="0" w:color="auto"/>
              </w:divBdr>
            </w:div>
            <w:div w:id="88551587">
              <w:marLeft w:val="0"/>
              <w:marRight w:val="0"/>
              <w:marTop w:val="0"/>
              <w:marBottom w:val="0"/>
              <w:divBdr>
                <w:top w:val="none" w:sz="0" w:space="0" w:color="auto"/>
                <w:left w:val="none" w:sz="0" w:space="0" w:color="auto"/>
                <w:bottom w:val="none" w:sz="0" w:space="0" w:color="auto"/>
                <w:right w:val="none" w:sz="0" w:space="0" w:color="auto"/>
              </w:divBdr>
            </w:div>
            <w:div w:id="31617275">
              <w:marLeft w:val="0"/>
              <w:marRight w:val="0"/>
              <w:marTop w:val="0"/>
              <w:marBottom w:val="0"/>
              <w:divBdr>
                <w:top w:val="none" w:sz="0" w:space="0" w:color="auto"/>
                <w:left w:val="none" w:sz="0" w:space="0" w:color="auto"/>
                <w:bottom w:val="none" w:sz="0" w:space="0" w:color="auto"/>
                <w:right w:val="none" w:sz="0" w:space="0" w:color="auto"/>
              </w:divBdr>
            </w:div>
            <w:div w:id="992873401">
              <w:marLeft w:val="0"/>
              <w:marRight w:val="0"/>
              <w:marTop w:val="0"/>
              <w:marBottom w:val="0"/>
              <w:divBdr>
                <w:top w:val="none" w:sz="0" w:space="0" w:color="auto"/>
                <w:left w:val="none" w:sz="0" w:space="0" w:color="auto"/>
                <w:bottom w:val="none" w:sz="0" w:space="0" w:color="auto"/>
                <w:right w:val="none" w:sz="0" w:space="0" w:color="auto"/>
              </w:divBdr>
            </w:div>
            <w:div w:id="1186482155">
              <w:marLeft w:val="0"/>
              <w:marRight w:val="0"/>
              <w:marTop w:val="0"/>
              <w:marBottom w:val="0"/>
              <w:divBdr>
                <w:top w:val="none" w:sz="0" w:space="0" w:color="auto"/>
                <w:left w:val="none" w:sz="0" w:space="0" w:color="auto"/>
                <w:bottom w:val="none" w:sz="0" w:space="0" w:color="auto"/>
                <w:right w:val="none" w:sz="0" w:space="0" w:color="auto"/>
              </w:divBdr>
            </w:div>
            <w:div w:id="1274677555">
              <w:marLeft w:val="0"/>
              <w:marRight w:val="0"/>
              <w:marTop w:val="0"/>
              <w:marBottom w:val="0"/>
              <w:divBdr>
                <w:top w:val="none" w:sz="0" w:space="0" w:color="auto"/>
                <w:left w:val="none" w:sz="0" w:space="0" w:color="auto"/>
                <w:bottom w:val="none" w:sz="0" w:space="0" w:color="auto"/>
                <w:right w:val="none" w:sz="0" w:space="0" w:color="auto"/>
              </w:divBdr>
            </w:div>
            <w:div w:id="1781144501">
              <w:marLeft w:val="0"/>
              <w:marRight w:val="0"/>
              <w:marTop w:val="0"/>
              <w:marBottom w:val="0"/>
              <w:divBdr>
                <w:top w:val="none" w:sz="0" w:space="0" w:color="auto"/>
                <w:left w:val="none" w:sz="0" w:space="0" w:color="auto"/>
                <w:bottom w:val="none" w:sz="0" w:space="0" w:color="auto"/>
                <w:right w:val="none" w:sz="0" w:space="0" w:color="auto"/>
              </w:divBdr>
            </w:div>
          </w:divsChild>
        </w:div>
        <w:div w:id="1543244768">
          <w:marLeft w:val="0"/>
          <w:marRight w:val="0"/>
          <w:marTop w:val="0"/>
          <w:marBottom w:val="0"/>
          <w:divBdr>
            <w:top w:val="none" w:sz="0" w:space="0" w:color="auto"/>
            <w:left w:val="none" w:sz="0" w:space="0" w:color="auto"/>
            <w:bottom w:val="none" w:sz="0" w:space="0" w:color="auto"/>
            <w:right w:val="none" w:sz="0" w:space="0" w:color="auto"/>
          </w:divBdr>
          <w:divsChild>
            <w:div w:id="1757897157">
              <w:marLeft w:val="0"/>
              <w:marRight w:val="0"/>
              <w:marTop w:val="0"/>
              <w:marBottom w:val="0"/>
              <w:divBdr>
                <w:top w:val="none" w:sz="0" w:space="0" w:color="auto"/>
                <w:left w:val="none" w:sz="0" w:space="0" w:color="auto"/>
                <w:bottom w:val="none" w:sz="0" w:space="0" w:color="auto"/>
                <w:right w:val="none" w:sz="0" w:space="0" w:color="auto"/>
              </w:divBdr>
            </w:div>
            <w:div w:id="1761179123">
              <w:marLeft w:val="0"/>
              <w:marRight w:val="0"/>
              <w:marTop w:val="0"/>
              <w:marBottom w:val="0"/>
              <w:divBdr>
                <w:top w:val="none" w:sz="0" w:space="0" w:color="auto"/>
                <w:left w:val="none" w:sz="0" w:space="0" w:color="auto"/>
                <w:bottom w:val="none" w:sz="0" w:space="0" w:color="auto"/>
                <w:right w:val="none" w:sz="0" w:space="0" w:color="auto"/>
              </w:divBdr>
            </w:div>
            <w:div w:id="1184636961">
              <w:marLeft w:val="0"/>
              <w:marRight w:val="0"/>
              <w:marTop w:val="0"/>
              <w:marBottom w:val="0"/>
              <w:divBdr>
                <w:top w:val="none" w:sz="0" w:space="0" w:color="auto"/>
                <w:left w:val="none" w:sz="0" w:space="0" w:color="auto"/>
                <w:bottom w:val="none" w:sz="0" w:space="0" w:color="auto"/>
                <w:right w:val="none" w:sz="0" w:space="0" w:color="auto"/>
              </w:divBdr>
            </w:div>
            <w:div w:id="770857688">
              <w:marLeft w:val="0"/>
              <w:marRight w:val="0"/>
              <w:marTop w:val="0"/>
              <w:marBottom w:val="0"/>
              <w:divBdr>
                <w:top w:val="none" w:sz="0" w:space="0" w:color="auto"/>
                <w:left w:val="none" w:sz="0" w:space="0" w:color="auto"/>
                <w:bottom w:val="none" w:sz="0" w:space="0" w:color="auto"/>
                <w:right w:val="none" w:sz="0" w:space="0" w:color="auto"/>
              </w:divBdr>
            </w:div>
            <w:div w:id="883097856">
              <w:marLeft w:val="0"/>
              <w:marRight w:val="0"/>
              <w:marTop w:val="0"/>
              <w:marBottom w:val="0"/>
              <w:divBdr>
                <w:top w:val="none" w:sz="0" w:space="0" w:color="auto"/>
                <w:left w:val="none" w:sz="0" w:space="0" w:color="auto"/>
                <w:bottom w:val="none" w:sz="0" w:space="0" w:color="auto"/>
                <w:right w:val="none" w:sz="0" w:space="0" w:color="auto"/>
              </w:divBdr>
            </w:div>
            <w:div w:id="1543244307">
              <w:marLeft w:val="0"/>
              <w:marRight w:val="0"/>
              <w:marTop w:val="0"/>
              <w:marBottom w:val="0"/>
              <w:divBdr>
                <w:top w:val="none" w:sz="0" w:space="0" w:color="auto"/>
                <w:left w:val="none" w:sz="0" w:space="0" w:color="auto"/>
                <w:bottom w:val="none" w:sz="0" w:space="0" w:color="auto"/>
                <w:right w:val="none" w:sz="0" w:space="0" w:color="auto"/>
              </w:divBdr>
            </w:div>
            <w:div w:id="373774429">
              <w:marLeft w:val="0"/>
              <w:marRight w:val="0"/>
              <w:marTop w:val="0"/>
              <w:marBottom w:val="0"/>
              <w:divBdr>
                <w:top w:val="none" w:sz="0" w:space="0" w:color="auto"/>
                <w:left w:val="none" w:sz="0" w:space="0" w:color="auto"/>
                <w:bottom w:val="none" w:sz="0" w:space="0" w:color="auto"/>
                <w:right w:val="none" w:sz="0" w:space="0" w:color="auto"/>
              </w:divBdr>
            </w:div>
            <w:div w:id="2109500663">
              <w:marLeft w:val="0"/>
              <w:marRight w:val="0"/>
              <w:marTop w:val="0"/>
              <w:marBottom w:val="0"/>
              <w:divBdr>
                <w:top w:val="none" w:sz="0" w:space="0" w:color="auto"/>
                <w:left w:val="none" w:sz="0" w:space="0" w:color="auto"/>
                <w:bottom w:val="none" w:sz="0" w:space="0" w:color="auto"/>
                <w:right w:val="none" w:sz="0" w:space="0" w:color="auto"/>
              </w:divBdr>
            </w:div>
            <w:div w:id="1781417700">
              <w:marLeft w:val="0"/>
              <w:marRight w:val="0"/>
              <w:marTop w:val="0"/>
              <w:marBottom w:val="0"/>
              <w:divBdr>
                <w:top w:val="none" w:sz="0" w:space="0" w:color="auto"/>
                <w:left w:val="none" w:sz="0" w:space="0" w:color="auto"/>
                <w:bottom w:val="none" w:sz="0" w:space="0" w:color="auto"/>
                <w:right w:val="none" w:sz="0" w:space="0" w:color="auto"/>
              </w:divBdr>
            </w:div>
            <w:div w:id="635716225">
              <w:marLeft w:val="0"/>
              <w:marRight w:val="0"/>
              <w:marTop w:val="0"/>
              <w:marBottom w:val="0"/>
              <w:divBdr>
                <w:top w:val="none" w:sz="0" w:space="0" w:color="auto"/>
                <w:left w:val="none" w:sz="0" w:space="0" w:color="auto"/>
                <w:bottom w:val="none" w:sz="0" w:space="0" w:color="auto"/>
                <w:right w:val="none" w:sz="0" w:space="0" w:color="auto"/>
              </w:divBdr>
            </w:div>
            <w:div w:id="1405713138">
              <w:marLeft w:val="0"/>
              <w:marRight w:val="0"/>
              <w:marTop w:val="0"/>
              <w:marBottom w:val="0"/>
              <w:divBdr>
                <w:top w:val="none" w:sz="0" w:space="0" w:color="auto"/>
                <w:left w:val="none" w:sz="0" w:space="0" w:color="auto"/>
                <w:bottom w:val="none" w:sz="0" w:space="0" w:color="auto"/>
                <w:right w:val="none" w:sz="0" w:space="0" w:color="auto"/>
              </w:divBdr>
            </w:div>
            <w:div w:id="1309868290">
              <w:marLeft w:val="0"/>
              <w:marRight w:val="0"/>
              <w:marTop w:val="0"/>
              <w:marBottom w:val="0"/>
              <w:divBdr>
                <w:top w:val="none" w:sz="0" w:space="0" w:color="auto"/>
                <w:left w:val="none" w:sz="0" w:space="0" w:color="auto"/>
                <w:bottom w:val="none" w:sz="0" w:space="0" w:color="auto"/>
                <w:right w:val="none" w:sz="0" w:space="0" w:color="auto"/>
              </w:divBdr>
            </w:div>
            <w:div w:id="643969466">
              <w:marLeft w:val="0"/>
              <w:marRight w:val="0"/>
              <w:marTop w:val="0"/>
              <w:marBottom w:val="0"/>
              <w:divBdr>
                <w:top w:val="none" w:sz="0" w:space="0" w:color="auto"/>
                <w:left w:val="none" w:sz="0" w:space="0" w:color="auto"/>
                <w:bottom w:val="none" w:sz="0" w:space="0" w:color="auto"/>
                <w:right w:val="none" w:sz="0" w:space="0" w:color="auto"/>
              </w:divBdr>
            </w:div>
            <w:div w:id="1107193049">
              <w:marLeft w:val="0"/>
              <w:marRight w:val="0"/>
              <w:marTop w:val="0"/>
              <w:marBottom w:val="0"/>
              <w:divBdr>
                <w:top w:val="none" w:sz="0" w:space="0" w:color="auto"/>
                <w:left w:val="none" w:sz="0" w:space="0" w:color="auto"/>
                <w:bottom w:val="none" w:sz="0" w:space="0" w:color="auto"/>
                <w:right w:val="none" w:sz="0" w:space="0" w:color="auto"/>
              </w:divBdr>
            </w:div>
            <w:div w:id="1543982862">
              <w:marLeft w:val="0"/>
              <w:marRight w:val="0"/>
              <w:marTop w:val="0"/>
              <w:marBottom w:val="0"/>
              <w:divBdr>
                <w:top w:val="none" w:sz="0" w:space="0" w:color="auto"/>
                <w:left w:val="none" w:sz="0" w:space="0" w:color="auto"/>
                <w:bottom w:val="none" w:sz="0" w:space="0" w:color="auto"/>
                <w:right w:val="none" w:sz="0" w:space="0" w:color="auto"/>
              </w:divBdr>
            </w:div>
            <w:div w:id="1538160603">
              <w:marLeft w:val="0"/>
              <w:marRight w:val="0"/>
              <w:marTop w:val="0"/>
              <w:marBottom w:val="0"/>
              <w:divBdr>
                <w:top w:val="none" w:sz="0" w:space="0" w:color="auto"/>
                <w:left w:val="none" w:sz="0" w:space="0" w:color="auto"/>
                <w:bottom w:val="none" w:sz="0" w:space="0" w:color="auto"/>
                <w:right w:val="none" w:sz="0" w:space="0" w:color="auto"/>
              </w:divBdr>
            </w:div>
            <w:div w:id="327095278">
              <w:marLeft w:val="0"/>
              <w:marRight w:val="0"/>
              <w:marTop w:val="0"/>
              <w:marBottom w:val="0"/>
              <w:divBdr>
                <w:top w:val="none" w:sz="0" w:space="0" w:color="auto"/>
                <w:left w:val="none" w:sz="0" w:space="0" w:color="auto"/>
                <w:bottom w:val="none" w:sz="0" w:space="0" w:color="auto"/>
                <w:right w:val="none" w:sz="0" w:space="0" w:color="auto"/>
              </w:divBdr>
            </w:div>
            <w:div w:id="782772629">
              <w:marLeft w:val="0"/>
              <w:marRight w:val="0"/>
              <w:marTop w:val="0"/>
              <w:marBottom w:val="0"/>
              <w:divBdr>
                <w:top w:val="none" w:sz="0" w:space="0" w:color="auto"/>
                <w:left w:val="none" w:sz="0" w:space="0" w:color="auto"/>
                <w:bottom w:val="none" w:sz="0" w:space="0" w:color="auto"/>
                <w:right w:val="none" w:sz="0" w:space="0" w:color="auto"/>
              </w:divBdr>
            </w:div>
            <w:div w:id="1026445587">
              <w:marLeft w:val="0"/>
              <w:marRight w:val="0"/>
              <w:marTop w:val="0"/>
              <w:marBottom w:val="0"/>
              <w:divBdr>
                <w:top w:val="none" w:sz="0" w:space="0" w:color="auto"/>
                <w:left w:val="none" w:sz="0" w:space="0" w:color="auto"/>
                <w:bottom w:val="none" w:sz="0" w:space="0" w:color="auto"/>
                <w:right w:val="none" w:sz="0" w:space="0" w:color="auto"/>
              </w:divBdr>
            </w:div>
            <w:div w:id="1627278614">
              <w:marLeft w:val="0"/>
              <w:marRight w:val="0"/>
              <w:marTop w:val="0"/>
              <w:marBottom w:val="0"/>
              <w:divBdr>
                <w:top w:val="none" w:sz="0" w:space="0" w:color="auto"/>
                <w:left w:val="none" w:sz="0" w:space="0" w:color="auto"/>
                <w:bottom w:val="none" w:sz="0" w:space="0" w:color="auto"/>
                <w:right w:val="none" w:sz="0" w:space="0" w:color="auto"/>
              </w:divBdr>
            </w:div>
          </w:divsChild>
        </w:div>
        <w:div w:id="130438247">
          <w:marLeft w:val="0"/>
          <w:marRight w:val="0"/>
          <w:marTop w:val="0"/>
          <w:marBottom w:val="0"/>
          <w:divBdr>
            <w:top w:val="none" w:sz="0" w:space="0" w:color="auto"/>
            <w:left w:val="none" w:sz="0" w:space="0" w:color="auto"/>
            <w:bottom w:val="none" w:sz="0" w:space="0" w:color="auto"/>
            <w:right w:val="none" w:sz="0" w:space="0" w:color="auto"/>
          </w:divBdr>
          <w:divsChild>
            <w:div w:id="786315305">
              <w:marLeft w:val="0"/>
              <w:marRight w:val="0"/>
              <w:marTop w:val="0"/>
              <w:marBottom w:val="0"/>
              <w:divBdr>
                <w:top w:val="none" w:sz="0" w:space="0" w:color="auto"/>
                <w:left w:val="none" w:sz="0" w:space="0" w:color="auto"/>
                <w:bottom w:val="none" w:sz="0" w:space="0" w:color="auto"/>
                <w:right w:val="none" w:sz="0" w:space="0" w:color="auto"/>
              </w:divBdr>
            </w:div>
            <w:div w:id="170294618">
              <w:marLeft w:val="0"/>
              <w:marRight w:val="0"/>
              <w:marTop w:val="0"/>
              <w:marBottom w:val="0"/>
              <w:divBdr>
                <w:top w:val="none" w:sz="0" w:space="0" w:color="auto"/>
                <w:left w:val="none" w:sz="0" w:space="0" w:color="auto"/>
                <w:bottom w:val="none" w:sz="0" w:space="0" w:color="auto"/>
                <w:right w:val="none" w:sz="0" w:space="0" w:color="auto"/>
              </w:divBdr>
            </w:div>
            <w:div w:id="3635111">
              <w:marLeft w:val="0"/>
              <w:marRight w:val="0"/>
              <w:marTop w:val="0"/>
              <w:marBottom w:val="0"/>
              <w:divBdr>
                <w:top w:val="none" w:sz="0" w:space="0" w:color="auto"/>
                <w:left w:val="none" w:sz="0" w:space="0" w:color="auto"/>
                <w:bottom w:val="none" w:sz="0" w:space="0" w:color="auto"/>
                <w:right w:val="none" w:sz="0" w:space="0" w:color="auto"/>
              </w:divBdr>
            </w:div>
            <w:div w:id="2106417421">
              <w:marLeft w:val="0"/>
              <w:marRight w:val="0"/>
              <w:marTop w:val="0"/>
              <w:marBottom w:val="0"/>
              <w:divBdr>
                <w:top w:val="none" w:sz="0" w:space="0" w:color="auto"/>
                <w:left w:val="none" w:sz="0" w:space="0" w:color="auto"/>
                <w:bottom w:val="none" w:sz="0" w:space="0" w:color="auto"/>
                <w:right w:val="none" w:sz="0" w:space="0" w:color="auto"/>
              </w:divBdr>
            </w:div>
            <w:div w:id="495268108">
              <w:marLeft w:val="0"/>
              <w:marRight w:val="0"/>
              <w:marTop w:val="0"/>
              <w:marBottom w:val="0"/>
              <w:divBdr>
                <w:top w:val="none" w:sz="0" w:space="0" w:color="auto"/>
                <w:left w:val="none" w:sz="0" w:space="0" w:color="auto"/>
                <w:bottom w:val="none" w:sz="0" w:space="0" w:color="auto"/>
                <w:right w:val="none" w:sz="0" w:space="0" w:color="auto"/>
              </w:divBdr>
            </w:div>
            <w:div w:id="784423653">
              <w:marLeft w:val="0"/>
              <w:marRight w:val="0"/>
              <w:marTop w:val="0"/>
              <w:marBottom w:val="0"/>
              <w:divBdr>
                <w:top w:val="none" w:sz="0" w:space="0" w:color="auto"/>
                <w:left w:val="none" w:sz="0" w:space="0" w:color="auto"/>
                <w:bottom w:val="none" w:sz="0" w:space="0" w:color="auto"/>
                <w:right w:val="none" w:sz="0" w:space="0" w:color="auto"/>
              </w:divBdr>
            </w:div>
            <w:div w:id="839734865">
              <w:marLeft w:val="0"/>
              <w:marRight w:val="0"/>
              <w:marTop w:val="0"/>
              <w:marBottom w:val="0"/>
              <w:divBdr>
                <w:top w:val="none" w:sz="0" w:space="0" w:color="auto"/>
                <w:left w:val="none" w:sz="0" w:space="0" w:color="auto"/>
                <w:bottom w:val="none" w:sz="0" w:space="0" w:color="auto"/>
                <w:right w:val="none" w:sz="0" w:space="0" w:color="auto"/>
              </w:divBdr>
            </w:div>
            <w:div w:id="116684872">
              <w:marLeft w:val="0"/>
              <w:marRight w:val="0"/>
              <w:marTop w:val="0"/>
              <w:marBottom w:val="0"/>
              <w:divBdr>
                <w:top w:val="none" w:sz="0" w:space="0" w:color="auto"/>
                <w:left w:val="none" w:sz="0" w:space="0" w:color="auto"/>
                <w:bottom w:val="none" w:sz="0" w:space="0" w:color="auto"/>
                <w:right w:val="none" w:sz="0" w:space="0" w:color="auto"/>
              </w:divBdr>
            </w:div>
            <w:div w:id="386297037">
              <w:marLeft w:val="0"/>
              <w:marRight w:val="0"/>
              <w:marTop w:val="0"/>
              <w:marBottom w:val="0"/>
              <w:divBdr>
                <w:top w:val="none" w:sz="0" w:space="0" w:color="auto"/>
                <w:left w:val="none" w:sz="0" w:space="0" w:color="auto"/>
                <w:bottom w:val="none" w:sz="0" w:space="0" w:color="auto"/>
                <w:right w:val="none" w:sz="0" w:space="0" w:color="auto"/>
              </w:divBdr>
            </w:div>
            <w:div w:id="1749425775">
              <w:marLeft w:val="0"/>
              <w:marRight w:val="0"/>
              <w:marTop w:val="0"/>
              <w:marBottom w:val="0"/>
              <w:divBdr>
                <w:top w:val="none" w:sz="0" w:space="0" w:color="auto"/>
                <w:left w:val="none" w:sz="0" w:space="0" w:color="auto"/>
                <w:bottom w:val="none" w:sz="0" w:space="0" w:color="auto"/>
                <w:right w:val="none" w:sz="0" w:space="0" w:color="auto"/>
              </w:divBdr>
            </w:div>
            <w:div w:id="622149652">
              <w:marLeft w:val="0"/>
              <w:marRight w:val="0"/>
              <w:marTop w:val="0"/>
              <w:marBottom w:val="0"/>
              <w:divBdr>
                <w:top w:val="none" w:sz="0" w:space="0" w:color="auto"/>
                <w:left w:val="none" w:sz="0" w:space="0" w:color="auto"/>
                <w:bottom w:val="none" w:sz="0" w:space="0" w:color="auto"/>
                <w:right w:val="none" w:sz="0" w:space="0" w:color="auto"/>
              </w:divBdr>
            </w:div>
            <w:div w:id="419986536">
              <w:marLeft w:val="0"/>
              <w:marRight w:val="0"/>
              <w:marTop w:val="0"/>
              <w:marBottom w:val="0"/>
              <w:divBdr>
                <w:top w:val="none" w:sz="0" w:space="0" w:color="auto"/>
                <w:left w:val="none" w:sz="0" w:space="0" w:color="auto"/>
                <w:bottom w:val="none" w:sz="0" w:space="0" w:color="auto"/>
                <w:right w:val="none" w:sz="0" w:space="0" w:color="auto"/>
              </w:divBdr>
            </w:div>
            <w:div w:id="1431468954">
              <w:marLeft w:val="0"/>
              <w:marRight w:val="0"/>
              <w:marTop w:val="0"/>
              <w:marBottom w:val="0"/>
              <w:divBdr>
                <w:top w:val="none" w:sz="0" w:space="0" w:color="auto"/>
                <w:left w:val="none" w:sz="0" w:space="0" w:color="auto"/>
                <w:bottom w:val="none" w:sz="0" w:space="0" w:color="auto"/>
                <w:right w:val="none" w:sz="0" w:space="0" w:color="auto"/>
              </w:divBdr>
            </w:div>
            <w:div w:id="1819415906">
              <w:marLeft w:val="0"/>
              <w:marRight w:val="0"/>
              <w:marTop w:val="0"/>
              <w:marBottom w:val="0"/>
              <w:divBdr>
                <w:top w:val="none" w:sz="0" w:space="0" w:color="auto"/>
                <w:left w:val="none" w:sz="0" w:space="0" w:color="auto"/>
                <w:bottom w:val="none" w:sz="0" w:space="0" w:color="auto"/>
                <w:right w:val="none" w:sz="0" w:space="0" w:color="auto"/>
              </w:divBdr>
            </w:div>
            <w:div w:id="1685476114">
              <w:marLeft w:val="0"/>
              <w:marRight w:val="0"/>
              <w:marTop w:val="0"/>
              <w:marBottom w:val="0"/>
              <w:divBdr>
                <w:top w:val="none" w:sz="0" w:space="0" w:color="auto"/>
                <w:left w:val="none" w:sz="0" w:space="0" w:color="auto"/>
                <w:bottom w:val="none" w:sz="0" w:space="0" w:color="auto"/>
                <w:right w:val="none" w:sz="0" w:space="0" w:color="auto"/>
              </w:divBdr>
            </w:div>
            <w:div w:id="1057361396">
              <w:marLeft w:val="0"/>
              <w:marRight w:val="0"/>
              <w:marTop w:val="0"/>
              <w:marBottom w:val="0"/>
              <w:divBdr>
                <w:top w:val="none" w:sz="0" w:space="0" w:color="auto"/>
                <w:left w:val="none" w:sz="0" w:space="0" w:color="auto"/>
                <w:bottom w:val="none" w:sz="0" w:space="0" w:color="auto"/>
                <w:right w:val="none" w:sz="0" w:space="0" w:color="auto"/>
              </w:divBdr>
            </w:div>
            <w:div w:id="1382442473">
              <w:marLeft w:val="0"/>
              <w:marRight w:val="0"/>
              <w:marTop w:val="0"/>
              <w:marBottom w:val="0"/>
              <w:divBdr>
                <w:top w:val="none" w:sz="0" w:space="0" w:color="auto"/>
                <w:left w:val="none" w:sz="0" w:space="0" w:color="auto"/>
                <w:bottom w:val="none" w:sz="0" w:space="0" w:color="auto"/>
                <w:right w:val="none" w:sz="0" w:space="0" w:color="auto"/>
              </w:divBdr>
            </w:div>
            <w:div w:id="1630546465">
              <w:marLeft w:val="0"/>
              <w:marRight w:val="0"/>
              <w:marTop w:val="0"/>
              <w:marBottom w:val="0"/>
              <w:divBdr>
                <w:top w:val="none" w:sz="0" w:space="0" w:color="auto"/>
                <w:left w:val="none" w:sz="0" w:space="0" w:color="auto"/>
                <w:bottom w:val="none" w:sz="0" w:space="0" w:color="auto"/>
                <w:right w:val="none" w:sz="0" w:space="0" w:color="auto"/>
              </w:divBdr>
            </w:div>
            <w:div w:id="1439253017">
              <w:marLeft w:val="0"/>
              <w:marRight w:val="0"/>
              <w:marTop w:val="0"/>
              <w:marBottom w:val="0"/>
              <w:divBdr>
                <w:top w:val="none" w:sz="0" w:space="0" w:color="auto"/>
                <w:left w:val="none" w:sz="0" w:space="0" w:color="auto"/>
                <w:bottom w:val="none" w:sz="0" w:space="0" w:color="auto"/>
                <w:right w:val="none" w:sz="0" w:space="0" w:color="auto"/>
              </w:divBdr>
            </w:div>
            <w:div w:id="1612936294">
              <w:marLeft w:val="0"/>
              <w:marRight w:val="0"/>
              <w:marTop w:val="0"/>
              <w:marBottom w:val="0"/>
              <w:divBdr>
                <w:top w:val="none" w:sz="0" w:space="0" w:color="auto"/>
                <w:left w:val="none" w:sz="0" w:space="0" w:color="auto"/>
                <w:bottom w:val="none" w:sz="0" w:space="0" w:color="auto"/>
                <w:right w:val="none" w:sz="0" w:space="0" w:color="auto"/>
              </w:divBdr>
            </w:div>
          </w:divsChild>
        </w:div>
        <w:div w:id="219443794">
          <w:marLeft w:val="0"/>
          <w:marRight w:val="0"/>
          <w:marTop w:val="0"/>
          <w:marBottom w:val="0"/>
          <w:divBdr>
            <w:top w:val="none" w:sz="0" w:space="0" w:color="auto"/>
            <w:left w:val="none" w:sz="0" w:space="0" w:color="auto"/>
            <w:bottom w:val="none" w:sz="0" w:space="0" w:color="auto"/>
            <w:right w:val="none" w:sz="0" w:space="0" w:color="auto"/>
          </w:divBdr>
        </w:div>
      </w:divsChild>
    </w:div>
    <w:div w:id="1916430643">
      <w:bodyDiv w:val="1"/>
      <w:marLeft w:val="0"/>
      <w:marRight w:val="0"/>
      <w:marTop w:val="0"/>
      <w:marBottom w:val="0"/>
      <w:divBdr>
        <w:top w:val="none" w:sz="0" w:space="0" w:color="auto"/>
        <w:left w:val="none" w:sz="0" w:space="0" w:color="auto"/>
        <w:bottom w:val="none" w:sz="0" w:space="0" w:color="auto"/>
        <w:right w:val="none" w:sz="0" w:space="0" w:color="auto"/>
      </w:divBdr>
      <w:divsChild>
        <w:div w:id="1027412658">
          <w:marLeft w:val="0"/>
          <w:marRight w:val="0"/>
          <w:marTop w:val="0"/>
          <w:marBottom w:val="0"/>
          <w:divBdr>
            <w:top w:val="none" w:sz="0" w:space="0" w:color="auto"/>
            <w:left w:val="none" w:sz="0" w:space="0" w:color="auto"/>
            <w:bottom w:val="none" w:sz="0" w:space="0" w:color="auto"/>
            <w:right w:val="none" w:sz="0" w:space="0" w:color="auto"/>
          </w:divBdr>
          <w:divsChild>
            <w:div w:id="319650561">
              <w:marLeft w:val="0"/>
              <w:marRight w:val="0"/>
              <w:marTop w:val="0"/>
              <w:marBottom w:val="0"/>
              <w:divBdr>
                <w:top w:val="none" w:sz="0" w:space="0" w:color="auto"/>
                <w:left w:val="none" w:sz="0" w:space="0" w:color="auto"/>
                <w:bottom w:val="none" w:sz="0" w:space="0" w:color="auto"/>
                <w:right w:val="none" w:sz="0" w:space="0" w:color="auto"/>
              </w:divBdr>
            </w:div>
            <w:div w:id="2074086631">
              <w:marLeft w:val="0"/>
              <w:marRight w:val="0"/>
              <w:marTop w:val="0"/>
              <w:marBottom w:val="0"/>
              <w:divBdr>
                <w:top w:val="none" w:sz="0" w:space="0" w:color="auto"/>
                <w:left w:val="none" w:sz="0" w:space="0" w:color="auto"/>
                <w:bottom w:val="none" w:sz="0" w:space="0" w:color="auto"/>
                <w:right w:val="none" w:sz="0" w:space="0" w:color="auto"/>
              </w:divBdr>
            </w:div>
            <w:div w:id="1926063757">
              <w:marLeft w:val="0"/>
              <w:marRight w:val="0"/>
              <w:marTop w:val="0"/>
              <w:marBottom w:val="0"/>
              <w:divBdr>
                <w:top w:val="none" w:sz="0" w:space="0" w:color="auto"/>
                <w:left w:val="none" w:sz="0" w:space="0" w:color="auto"/>
                <w:bottom w:val="none" w:sz="0" w:space="0" w:color="auto"/>
                <w:right w:val="none" w:sz="0" w:space="0" w:color="auto"/>
              </w:divBdr>
            </w:div>
            <w:div w:id="1987736734">
              <w:marLeft w:val="0"/>
              <w:marRight w:val="0"/>
              <w:marTop w:val="0"/>
              <w:marBottom w:val="0"/>
              <w:divBdr>
                <w:top w:val="none" w:sz="0" w:space="0" w:color="auto"/>
                <w:left w:val="none" w:sz="0" w:space="0" w:color="auto"/>
                <w:bottom w:val="none" w:sz="0" w:space="0" w:color="auto"/>
                <w:right w:val="none" w:sz="0" w:space="0" w:color="auto"/>
              </w:divBdr>
            </w:div>
            <w:div w:id="2112627891">
              <w:marLeft w:val="0"/>
              <w:marRight w:val="0"/>
              <w:marTop w:val="0"/>
              <w:marBottom w:val="0"/>
              <w:divBdr>
                <w:top w:val="none" w:sz="0" w:space="0" w:color="auto"/>
                <w:left w:val="none" w:sz="0" w:space="0" w:color="auto"/>
                <w:bottom w:val="none" w:sz="0" w:space="0" w:color="auto"/>
                <w:right w:val="none" w:sz="0" w:space="0" w:color="auto"/>
              </w:divBdr>
            </w:div>
            <w:div w:id="342628681">
              <w:marLeft w:val="0"/>
              <w:marRight w:val="0"/>
              <w:marTop w:val="0"/>
              <w:marBottom w:val="0"/>
              <w:divBdr>
                <w:top w:val="none" w:sz="0" w:space="0" w:color="auto"/>
                <w:left w:val="none" w:sz="0" w:space="0" w:color="auto"/>
                <w:bottom w:val="none" w:sz="0" w:space="0" w:color="auto"/>
                <w:right w:val="none" w:sz="0" w:space="0" w:color="auto"/>
              </w:divBdr>
            </w:div>
            <w:div w:id="539440121">
              <w:marLeft w:val="0"/>
              <w:marRight w:val="0"/>
              <w:marTop w:val="0"/>
              <w:marBottom w:val="0"/>
              <w:divBdr>
                <w:top w:val="none" w:sz="0" w:space="0" w:color="auto"/>
                <w:left w:val="none" w:sz="0" w:space="0" w:color="auto"/>
                <w:bottom w:val="none" w:sz="0" w:space="0" w:color="auto"/>
                <w:right w:val="none" w:sz="0" w:space="0" w:color="auto"/>
              </w:divBdr>
            </w:div>
            <w:div w:id="1480539567">
              <w:marLeft w:val="0"/>
              <w:marRight w:val="0"/>
              <w:marTop w:val="0"/>
              <w:marBottom w:val="0"/>
              <w:divBdr>
                <w:top w:val="none" w:sz="0" w:space="0" w:color="auto"/>
                <w:left w:val="none" w:sz="0" w:space="0" w:color="auto"/>
                <w:bottom w:val="none" w:sz="0" w:space="0" w:color="auto"/>
                <w:right w:val="none" w:sz="0" w:space="0" w:color="auto"/>
              </w:divBdr>
            </w:div>
            <w:div w:id="214202742">
              <w:marLeft w:val="0"/>
              <w:marRight w:val="0"/>
              <w:marTop w:val="0"/>
              <w:marBottom w:val="0"/>
              <w:divBdr>
                <w:top w:val="none" w:sz="0" w:space="0" w:color="auto"/>
                <w:left w:val="none" w:sz="0" w:space="0" w:color="auto"/>
                <w:bottom w:val="none" w:sz="0" w:space="0" w:color="auto"/>
                <w:right w:val="none" w:sz="0" w:space="0" w:color="auto"/>
              </w:divBdr>
            </w:div>
            <w:div w:id="282276460">
              <w:marLeft w:val="0"/>
              <w:marRight w:val="0"/>
              <w:marTop w:val="0"/>
              <w:marBottom w:val="0"/>
              <w:divBdr>
                <w:top w:val="none" w:sz="0" w:space="0" w:color="auto"/>
                <w:left w:val="none" w:sz="0" w:space="0" w:color="auto"/>
                <w:bottom w:val="none" w:sz="0" w:space="0" w:color="auto"/>
                <w:right w:val="none" w:sz="0" w:space="0" w:color="auto"/>
              </w:divBdr>
            </w:div>
            <w:div w:id="2034645039">
              <w:marLeft w:val="0"/>
              <w:marRight w:val="0"/>
              <w:marTop w:val="0"/>
              <w:marBottom w:val="0"/>
              <w:divBdr>
                <w:top w:val="none" w:sz="0" w:space="0" w:color="auto"/>
                <w:left w:val="none" w:sz="0" w:space="0" w:color="auto"/>
                <w:bottom w:val="none" w:sz="0" w:space="0" w:color="auto"/>
                <w:right w:val="none" w:sz="0" w:space="0" w:color="auto"/>
              </w:divBdr>
            </w:div>
            <w:div w:id="1603487713">
              <w:marLeft w:val="0"/>
              <w:marRight w:val="0"/>
              <w:marTop w:val="0"/>
              <w:marBottom w:val="0"/>
              <w:divBdr>
                <w:top w:val="none" w:sz="0" w:space="0" w:color="auto"/>
                <w:left w:val="none" w:sz="0" w:space="0" w:color="auto"/>
                <w:bottom w:val="none" w:sz="0" w:space="0" w:color="auto"/>
                <w:right w:val="none" w:sz="0" w:space="0" w:color="auto"/>
              </w:divBdr>
            </w:div>
            <w:div w:id="753471370">
              <w:marLeft w:val="0"/>
              <w:marRight w:val="0"/>
              <w:marTop w:val="0"/>
              <w:marBottom w:val="0"/>
              <w:divBdr>
                <w:top w:val="none" w:sz="0" w:space="0" w:color="auto"/>
                <w:left w:val="none" w:sz="0" w:space="0" w:color="auto"/>
                <w:bottom w:val="none" w:sz="0" w:space="0" w:color="auto"/>
                <w:right w:val="none" w:sz="0" w:space="0" w:color="auto"/>
              </w:divBdr>
            </w:div>
            <w:div w:id="180512994">
              <w:marLeft w:val="0"/>
              <w:marRight w:val="0"/>
              <w:marTop w:val="0"/>
              <w:marBottom w:val="0"/>
              <w:divBdr>
                <w:top w:val="none" w:sz="0" w:space="0" w:color="auto"/>
                <w:left w:val="none" w:sz="0" w:space="0" w:color="auto"/>
                <w:bottom w:val="none" w:sz="0" w:space="0" w:color="auto"/>
                <w:right w:val="none" w:sz="0" w:space="0" w:color="auto"/>
              </w:divBdr>
            </w:div>
            <w:div w:id="1176967405">
              <w:marLeft w:val="0"/>
              <w:marRight w:val="0"/>
              <w:marTop w:val="0"/>
              <w:marBottom w:val="0"/>
              <w:divBdr>
                <w:top w:val="none" w:sz="0" w:space="0" w:color="auto"/>
                <w:left w:val="none" w:sz="0" w:space="0" w:color="auto"/>
                <w:bottom w:val="none" w:sz="0" w:space="0" w:color="auto"/>
                <w:right w:val="none" w:sz="0" w:space="0" w:color="auto"/>
              </w:divBdr>
            </w:div>
            <w:div w:id="750540941">
              <w:marLeft w:val="0"/>
              <w:marRight w:val="0"/>
              <w:marTop w:val="0"/>
              <w:marBottom w:val="0"/>
              <w:divBdr>
                <w:top w:val="none" w:sz="0" w:space="0" w:color="auto"/>
                <w:left w:val="none" w:sz="0" w:space="0" w:color="auto"/>
                <w:bottom w:val="none" w:sz="0" w:space="0" w:color="auto"/>
                <w:right w:val="none" w:sz="0" w:space="0" w:color="auto"/>
              </w:divBdr>
            </w:div>
            <w:div w:id="1295331823">
              <w:marLeft w:val="0"/>
              <w:marRight w:val="0"/>
              <w:marTop w:val="0"/>
              <w:marBottom w:val="0"/>
              <w:divBdr>
                <w:top w:val="none" w:sz="0" w:space="0" w:color="auto"/>
                <w:left w:val="none" w:sz="0" w:space="0" w:color="auto"/>
                <w:bottom w:val="none" w:sz="0" w:space="0" w:color="auto"/>
                <w:right w:val="none" w:sz="0" w:space="0" w:color="auto"/>
              </w:divBdr>
            </w:div>
            <w:div w:id="1847476251">
              <w:marLeft w:val="0"/>
              <w:marRight w:val="0"/>
              <w:marTop w:val="0"/>
              <w:marBottom w:val="0"/>
              <w:divBdr>
                <w:top w:val="none" w:sz="0" w:space="0" w:color="auto"/>
                <w:left w:val="none" w:sz="0" w:space="0" w:color="auto"/>
                <w:bottom w:val="none" w:sz="0" w:space="0" w:color="auto"/>
                <w:right w:val="none" w:sz="0" w:space="0" w:color="auto"/>
              </w:divBdr>
            </w:div>
            <w:div w:id="1408572536">
              <w:marLeft w:val="0"/>
              <w:marRight w:val="0"/>
              <w:marTop w:val="0"/>
              <w:marBottom w:val="0"/>
              <w:divBdr>
                <w:top w:val="none" w:sz="0" w:space="0" w:color="auto"/>
                <w:left w:val="none" w:sz="0" w:space="0" w:color="auto"/>
                <w:bottom w:val="none" w:sz="0" w:space="0" w:color="auto"/>
                <w:right w:val="none" w:sz="0" w:space="0" w:color="auto"/>
              </w:divBdr>
            </w:div>
          </w:divsChild>
        </w:div>
        <w:div w:id="643505639">
          <w:marLeft w:val="0"/>
          <w:marRight w:val="0"/>
          <w:marTop w:val="0"/>
          <w:marBottom w:val="0"/>
          <w:divBdr>
            <w:top w:val="none" w:sz="0" w:space="0" w:color="auto"/>
            <w:left w:val="none" w:sz="0" w:space="0" w:color="auto"/>
            <w:bottom w:val="none" w:sz="0" w:space="0" w:color="auto"/>
            <w:right w:val="none" w:sz="0" w:space="0" w:color="auto"/>
          </w:divBdr>
          <w:divsChild>
            <w:div w:id="302395608">
              <w:marLeft w:val="0"/>
              <w:marRight w:val="0"/>
              <w:marTop w:val="0"/>
              <w:marBottom w:val="0"/>
              <w:divBdr>
                <w:top w:val="none" w:sz="0" w:space="0" w:color="auto"/>
                <w:left w:val="none" w:sz="0" w:space="0" w:color="auto"/>
                <w:bottom w:val="none" w:sz="0" w:space="0" w:color="auto"/>
                <w:right w:val="none" w:sz="0" w:space="0" w:color="auto"/>
              </w:divBdr>
            </w:div>
            <w:div w:id="1643462098">
              <w:marLeft w:val="0"/>
              <w:marRight w:val="0"/>
              <w:marTop w:val="0"/>
              <w:marBottom w:val="0"/>
              <w:divBdr>
                <w:top w:val="none" w:sz="0" w:space="0" w:color="auto"/>
                <w:left w:val="none" w:sz="0" w:space="0" w:color="auto"/>
                <w:bottom w:val="none" w:sz="0" w:space="0" w:color="auto"/>
                <w:right w:val="none" w:sz="0" w:space="0" w:color="auto"/>
              </w:divBdr>
            </w:div>
            <w:div w:id="1647396515">
              <w:marLeft w:val="0"/>
              <w:marRight w:val="0"/>
              <w:marTop w:val="0"/>
              <w:marBottom w:val="0"/>
              <w:divBdr>
                <w:top w:val="none" w:sz="0" w:space="0" w:color="auto"/>
                <w:left w:val="none" w:sz="0" w:space="0" w:color="auto"/>
                <w:bottom w:val="none" w:sz="0" w:space="0" w:color="auto"/>
                <w:right w:val="none" w:sz="0" w:space="0" w:color="auto"/>
              </w:divBdr>
            </w:div>
            <w:div w:id="1974408086">
              <w:marLeft w:val="0"/>
              <w:marRight w:val="0"/>
              <w:marTop w:val="0"/>
              <w:marBottom w:val="0"/>
              <w:divBdr>
                <w:top w:val="none" w:sz="0" w:space="0" w:color="auto"/>
                <w:left w:val="none" w:sz="0" w:space="0" w:color="auto"/>
                <w:bottom w:val="none" w:sz="0" w:space="0" w:color="auto"/>
                <w:right w:val="none" w:sz="0" w:space="0" w:color="auto"/>
              </w:divBdr>
            </w:div>
            <w:div w:id="1927573629">
              <w:marLeft w:val="0"/>
              <w:marRight w:val="0"/>
              <w:marTop w:val="0"/>
              <w:marBottom w:val="0"/>
              <w:divBdr>
                <w:top w:val="none" w:sz="0" w:space="0" w:color="auto"/>
                <w:left w:val="none" w:sz="0" w:space="0" w:color="auto"/>
                <w:bottom w:val="none" w:sz="0" w:space="0" w:color="auto"/>
                <w:right w:val="none" w:sz="0" w:space="0" w:color="auto"/>
              </w:divBdr>
            </w:div>
            <w:div w:id="1127403">
              <w:marLeft w:val="0"/>
              <w:marRight w:val="0"/>
              <w:marTop w:val="0"/>
              <w:marBottom w:val="0"/>
              <w:divBdr>
                <w:top w:val="none" w:sz="0" w:space="0" w:color="auto"/>
                <w:left w:val="none" w:sz="0" w:space="0" w:color="auto"/>
                <w:bottom w:val="none" w:sz="0" w:space="0" w:color="auto"/>
                <w:right w:val="none" w:sz="0" w:space="0" w:color="auto"/>
              </w:divBdr>
            </w:div>
            <w:div w:id="1560478947">
              <w:marLeft w:val="0"/>
              <w:marRight w:val="0"/>
              <w:marTop w:val="0"/>
              <w:marBottom w:val="0"/>
              <w:divBdr>
                <w:top w:val="none" w:sz="0" w:space="0" w:color="auto"/>
                <w:left w:val="none" w:sz="0" w:space="0" w:color="auto"/>
                <w:bottom w:val="none" w:sz="0" w:space="0" w:color="auto"/>
                <w:right w:val="none" w:sz="0" w:space="0" w:color="auto"/>
              </w:divBdr>
            </w:div>
            <w:div w:id="33508408">
              <w:marLeft w:val="0"/>
              <w:marRight w:val="0"/>
              <w:marTop w:val="0"/>
              <w:marBottom w:val="0"/>
              <w:divBdr>
                <w:top w:val="none" w:sz="0" w:space="0" w:color="auto"/>
                <w:left w:val="none" w:sz="0" w:space="0" w:color="auto"/>
                <w:bottom w:val="none" w:sz="0" w:space="0" w:color="auto"/>
                <w:right w:val="none" w:sz="0" w:space="0" w:color="auto"/>
              </w:divBdr>
            </w:div>
            <w:div w:id="301232410">
              <w:marLeft w:val="0"/>
              <w:marRight w:val="0"/>
              <w:marTop w:val="0"/>
              <w:marBottom w:val="0"/>
              <w:divBdr>
                <w:top w:val="none" w:sz="0" w:space="0" w:color="auto"/>
                <w:left w:val="none" w:sz="0" w:space="0" w:color="auto"/>
                <w:bottom w:val="none" w:sz="0" w:space="0" w:color="auto"/>
                <w:right w:val="none" w:sz="0" w:space="0" w:color="auto"/>
              </w:divBdr>
            </w:div>
            <w:div w:id="510491723">
              <w:marLeft w:val="0"/>
              <w:marRight w:val="0"/>
              <w:marTop w:val="0"/>
              <w:marBottom w:val="0"/>
              <w:divBdr>
                <w:top w:val="none" w:sz="0" w:space="0" w:color="auto"/>
                <w:left w:val="none" w:sz="0" w:space="0" w:color="auto"/>
                <w:bottom w:val="none" w:sz="0" w:space="0" w:color="auto"/>
                <w:right w:val="none" w:sz="0" w:space="0" w:color="auto"/>
              </w:divBdr>
            </w:div>
            <w:div w:id="1524442827">
              <w:marLeft w:val="0"/>
              <w:marRight w:val="0"/>
              <w:marTop w:val="0"/>
              <w:marBottom w:val="0"/>
              <w:divBdr>
                <w:top w:val="none" w:sz="0" w:space="0" w:color="auto"/>
                <w:left w:val="none" w:sz="0" w:space="0" w:color="auto"/>
                <w:bottom w:val="none" w:sz="0" w:space="0" w:color="auto"/>
                <w:right w:val="none" w:sz="0" w:space="0" w:color="auto"/>
              </w:divBdr>
            </w:div>
            <w:div w:id="1176119543">
              <w:marLeft w:val="0"/>
              <w:marRight w:val="0"/>
              <w:marTop w:val="0"/>
              <w:marBottom w:val="0"/>
              <w:divBdr>
                <w:top w:val="none" w:sz="0" w:space="0" w:color="auto"/>
                <w:left w:val="none" w:sz="0" w:space="0" w:color="auto"/>
                <w:bottom w:val="none" w:sz="0" w:space="0" w:color="auto"/>
                <w:right w:val="none" w:sz="0" w:space="0" w:color="auto"/>
              </w:divBdr>
            </w:div>
            <w:div w:id="1127355577">
              <w:marLeft w:val="0"/>
              <w:marRight w:val="0"/>
              <w:marTop w:val="0"/>
              <w:marBottom w:val="0"/>
              <w:divBdr>
                <w:top w:val="none" w:sz="0" w:space="0" w:color="auto"/>
                <w:left w:val="none" w:sz="0" w:space="0" w:color="auto"/>
                <w:bottom w:val="none" w:sz="0" w:space="0" w:color="auto"/>
                <w:right w:val="none" w:sz="0" w:space="0" w:color="auto"/>
              </w:divBdr>
            </w:div>
            <w:div w:id="343022361">
              <w:marLeft w:val="0"/>
              <w:marRight w:val="0"/>
              <w:marTop w:val="0"/>
              <w:marBottom w:val="0"/>
              <w:divBdr>
                <w:top w:val="none" w:sz="0" w:space="0" w:color="auto"/>
                <w:left w:val="none" w:sz="0" w:space="0" w:color="auto"/>
                <w:bottom w:val="none" w:sz="0" w:space="0" w:color="auto"/>
                <w:right w:val="none" w:sz="0" w:space="0" w:color="auto"/>
              </w:divBdr>
            </w:div>
            <w:div w:id="655453824">
              <w:marLeft w:val="0"/>
              <w:marRight w:val="0"/>
              <w:marTop w:val="0"/>
              <w:marBottom w:val="0"/>
              <w:divBdr>
                <w:top w:val="none" w:sz="0" w:space="0" w:color="auto"/>
                <w:left w:val="none" w:sz="0" w:space="0" w:color="auto"/>
                <w:bottom w:val="none" w:sz="0" w:space="0" w:color="auto"/>
                <w:right w:val="none" w:sz="0" w:space="0" w:color="auto"/>
              </w:divBdr>
            </w:div>
            <w:div w:id="1479498873">
              <w:marLeft w:val="0"/>
              <w:marRight w:val="0"/>
              <w:marTop w:val="0"/>
              <w:marBottom w:val="0"/>
              <w:divBdr>
                <w:top w:val="none" w:sz="0" w:space="0" w:color="auto"/>
                <w:left w:val="none" w:sz="0" w:space="0" w:color="auto"/>
                <w:bottom w:val="none" w:sz="0" w:space="0" w:color="auto"/>
                <w:right w:val="none" w:sz="0" w:space="0" w:color="auto"/>
              </w:divBdr>
            </w:div>
            <w:div w:id="1800607460">
              <w:marLeft w:val="0"/>
              <w:marRight w:val="0"/>
              <w:marTop w:val="0"/>
              <w:marBottom w:val="0"/>
              <w:divBdr>
                <w:top w:val="none" w:sz="0" w:space="0" w:color="auto"/>
                <w:left w:val="none" w:sz="0" w:space="0" w:color="auto"/>
                <w:bottom w:val="none" w:sz="0" w:space="0" w:color="auto"/>
                <w:right w:val="none" w:sz="0" w:space="0" w:color="auto"/>
              </w:divBdr>
            </w:div>
            <w:div w:id="1238713188">
              <w:marLeft w:val="0"/>
              <w:marRight w:val="0"/>
              <w:marTop w:val="0"/>
              <w:marBottom w:val="0"/>
              <w:divBdr>
                <w:top w:val="none" w:sz="0" w:space="0" w:color="auto"/>
                <w:left w:val="none" w:sz="0" w:space="0" w:color="auto"/>
                <w:bottom w:val="none" w:sz="0" w:space="0" w:color="auto"/>
                <w:right w:val="none" w:sz="0" w:space="0" w:color="auto"/>
              </w:divBdr>
            </w:div>
            <w:div w:id="1934315038">
              <w:marLeft w:val="0"/>
              <w:marRight w:val="0"/>
              <w:marTop w:val="0"/>
              <w:marBottom w:val="0"/>
              <w:divBdr>
                <w:top w:val="none" w:sz="0" w:space="0" w:color="auto"/>
                <w:left w:val="none" w:sz="0" w:space="0" w:color="auto"/>
                <w:bottom w:val="none" w:sz="0" w:space="0" w:color="auto"/>
                <w:right w:val="none" w:sz="0" w:space="0" w:color="auto"/>
              </w:divBdr>
            </w:div>
            <w:div w:id="1889028379">
              <w:marLeft w:val="0"/>
              <w:marRight w:val="0"/>
              <w:marTop w:val="0"/>
              <w:marBottom w:val="0"/>
              <w:divBdr>
                <w:top w:val="none" w:sz="0" w:space="0" w:color="auto"/>
                <w:left w:val="none" w:sz="0" w:space="0" w:color="auto"/>
                <w:bottom w:val="none" w:sz="0" w:space="0" w:color="auto"/>
                <w:right w:val="none" w:sz="0" w:space="0" w:color="auto"/>
              </w:divBdr>
            </w:div>
          </w:divsChild>
        </w:div>
        <w:div w:id="1552962548">
          <w:marLeft w:val="0"/>
          <w:marRight w:val="0"/>
          <w:marTop w:val="0"/>
          <w:marBottom w:val="0"/>
          <w:divBdr>
            <w:top w:val="none" w:sz="0" w:space="0" w:color="auto"/>
            <w:left w:val="none" w:sz="0" w:space="0" w:color="auto"/>
            <w:bottom w:val="none" w:sz="0" w:space="0" w:color="auto"/>
            <w:right w:val="none" w:sz="0" w:space="0" w:color="auto"/>
          </w:divBdr>
          <w:divsChild>
            <w:div w:id="661351661">
              <w:marLeft w:val="0"/>
              <w:marRight w:val="0"/>
              <w:marTop w:val="0"/>
              <w:marBottom w:val="0"/>
              <w:divBdr>
                <w:top w:val="none" w:sz="0" w:space="0" w:color="auto"/>
                <w:left w:val="none" w:sz="0" w:space="0" w:color="auto"/>
                <w:bottom w:val="none" w:sz="0" w:space="0" w:color="auto"/>
                <w:right w:val="none" w:sz="0" w:space="0" w:color="auto"/>
              </w:divBdr>
            </w:div>
            <w:div w:id="1871844622">
              <w:marLeft w:val="0"/>
              <w:marRight w:val="0"/>
              <w:marTop w:val="0"/>
              <w:marBottom w:val="0"/>
              <w:divBdr>
                <w:top w:val="none" w:sz="0" w:space="0" w:color="auto"/>
                <w:left w:val="none" w:sz="0" w:space="0" w:color="auto"/>
                <w:bottom w:val="none" w:sz="0" w:space="0" w:color="auto"/>
                <w:right w:val="none" w:sz="0" w:space="0" w:color="auto"/>
              </w:divBdr>
            </w:div>
            <w:div w:id="871040779">
              <w:marLeft w:val="0"/>
              <w:marRight w:val="0"/>
              <w:marTop w:val="0"/>
              <w:marBottom w:val="0"/>
              <w:divBdr>
                <w:top w:val="none" w:sz="0" w:space="0" w:color="auto"/>
                <w:left w:val="none" w:sz="0" w:space="0" w:color="auto"/>
                <w:bottom w:val="none" w:sz="0" w:space="0" w:color="auto"/>
                <w:right w:val="none" w:sz="0" w:space="0" w:color="auto"/>
              </w:divBdr>
            </w:div>
            <w:div w:id="740099005">
              <w:marLeft w:val="0"/>
              <w:marRight w:val="0"/>
              <w:marTop w:val="0"/>
              <w:marBottom w:val="0"/>
              <w:divBdr>
                <w:top w:val="none" w:sz="0" w:space="0" w:color="auto"/>
                <w:left w:val="none" w:sz="0" w:space="0" w:color="auto"/>
                <w:bottom w:val="none" w:sz="0" w:space="0" w:color="auto"/>
                <w:right w:val="none" w:sz="0" w:space="0" w:color="auto"/>
              </w:divBdr>
            </w:div>
            <w:div w:id="2058314041">
              <w:marLeft w:val="0"/>
              <w:marRight w:val="0"/>
              <w:marTop w:val="0"/>
              <w:marBottom w:val="0"/>
              <w:divBdr>
                <w:top w:val="none" w:sz="0" w:space="0" w:color="auto"/>
                <w:left w:val="none" w:sz="0" w:space="0" w:color="auto"/>
                <w:bottom w:val="none" w:sz="0" w:space="0" w:color="auto"/>
                <w:right w:val="none" w:sz="0" w:space="0" w:color="auto"/>
              </w:divBdr>
            </w:div>
            <w:div w:id="2071609643">
              <w:marLeft w:val="0"/>
              <w:marRight w:val="0"/>
              <w:marTop w:val="0"/>
              <w:marBottom w:val="0"/>
              <w:divBdr>
                <w:top w:val="none" w:sz="0" w:space="0" w:color="auto"/>
                <w:left w:val="none" w:sz="0" w:space="0" w:color="auto"/>
                <w:bottom w:val="none" w:sz="0" w:space="0" w:color="auto"/>
                <w:right w:val="none" w:sz="0" w:space="0" w:color="auto"/>
              </w:divBdr>
            </w:div>
            <w:div w:id="640615991">
              <w:marLeft w:val="0"/>
              <w:marRight w:val="0"/>
              <w:marTop w:val="0"/>
              <w:marBottom w:val="0"/>
              <w:divBdr>
                <w:top w:val="none" w:sz="0" w:space="0" w:color="auto"/>
                <w:left w:val="none" w:sz="0" w:space="0" w:color="auto"/>
                <w:bottom w:val="none" w:sz="0" w:space="0" w:color="auto"/>
                <w:right w:val="none" w:sz="0" w:space="0" w:color="auto"/>
              </w:divBdr>
            </w:div>
            <w:div w:id="1358969355">
              <w:marLeft w:val="0"/>
              <w:marRight w:val="0"/>
              <w:marTop w:val="0"/>
              <w:marBottom w:val="0"/>
              <w:divBdr>
                <w:top w:val="none" w:sz="0" w:space="0" w:color="auto"/>
                <w:left w:val="none" w:sz="0" w:space="0" w:color="auto"/>
                <w:bottom w:val="none" w:sz="0" w:space="0" w:color="auto"/>
                <w:right w:val="none" w:sz="0" w:space="0" w:color="auto"/>
              </w:divBdr>
            </w:div>
            <w:div w:id="1357538348">
              <w:marLeft w:val="0"/>
              <w:marRight w:val="0"/>
              <w:marTop w:val="0"/>
              <w:marBottom w:val="0"/>
              <w:divBdr>
                <w:top w:val="none" w:sz="0" w:space="0" w:color="auto"/>
                <w:left w:val="none" w:sz="0" w:space="0" w:color="auto"/>
                <w:bottom w:val="none" w:sz="0" w:space="0" w:color="auto"/>
                <w:right w:val="none" w:sz="0" w:space="0" w:color="auto"/>
              </w:divBdr>
            </w:div>
            <w:div w:id="1477651271">
              <w:marLeft w:val="0"/>
              <w:marRight w:val="0"/>
              <w:marTop w:val="0"/>
              <w:marBottom w:val="0"/>
              <w:divBdr>
                <w:top w:val="none" w:sz="0" w:space="0" w:color="auto"/>
                <w:left w:val="none" w:sz="0" w:space="0" w:color="auto"/>
                <w:bottom w:val="none" w:sz="0" w:space="0" w:color="auto"/>
                <w:right w:val="none" w:sz="0" w:space="0" w:color="auto"/>
              </w:divBdr>
            </w:div>
            <w:div w:id="1745491027">
              <w:marLeft w:val="0"/>
              <w:marRight w:val="0"/>
              <w:marTop w:val="0"/>
              <w:marBottom w:val="0"/>
              <w:divBdr>
                <w:top w:val="none" w:sz="0" w:space="0" w:color="auto"/>
                <w:left w:val="none" w:sz="0" w:space="0" w:color="auto"/>
                <w:bottom w:val="none" w:sz="0" w:space="0" w:color="auto"/>
                <w:right w:val="none" w:sz="0" w:space="0" w:color="auto"/>
              </w:divBdr>
            </w:div>
            <w:div w:id="1220943683">
              <w:marLeft w:val="0"/>
              <w:marRight w:val="0"/>
              <w:marTop w:val="0"/>
              <w:marBottom w:val="0"/>
              <w:divBdr>
                <w:top w:val="none" w:sz="0" w:space="0" w:color="auto"/>
                <w:left w:val="none" w:sz="0" w:space="0" w:color="auto"/>
                <w:bottom w:val="none" w:sz="0" w:space="0" w:color="auto"/>
                <w:right w:val="none" w:sz="0" w:space="0" w:color="auto"/>
              </w:divBdr>
            </w:div>
            <w:div w:id="1783574810">
              <w:marLeft w:val="0"/>
              <w:marRight w:val="0"/>
              <w:marTop w:val="0"/>
              <w:marBottom w:val="0"/>
              <w:divBdr>
                <w:top w:val="none" w:sz="0" w:space="0" w:color="auto"/>
                <w:left w:val="none" w:sz="0" w:space="0" w:color="auto"/>
                <w:bottom w:val="none" w:sz="0" w:space="0" w:color="auto"/>
                <w:right w:val="none" w:sz="0" w:space="0" w:color="auto"/>
              </w:divBdr>
            </w:div>
            <w:div w:id="1627203469">
              <w:marLeft w:val="0"/>
              <w:marRight w:val="0"/>
              <w:marTop w:val="0"/>
              <w:marBottom w:val="0"/>
              <w:divBdr>
                <w:top w:val="none" w:sz="0" w:space="0" w:color="auto"/>
                <w:left w:val="none" w:sz="0" w:space="0" w:color="auto"/>
                <w:bottom w:val="none" w:sz="0" w:space="0" w:color="auto"/>
                <w:right w:val="none" w:sz="0" w:space="0" w:color="auto"/>
              </w:divBdr>
            </w:div>
            <w:div w:id="1711346342">
              <w:marLeft w:val="0"/>
              <w:marRight w:val="0"/>
              <w:marTop w:val="0"/>
              <w:marBottom w:val="0"/>
              <w:divBdr>
                <w:top w:val="none" w:sz="0" w:space="0" w:color="auto"/>
                <w:left w:val="none" w:sz="0" w:space="0" w:color="auto"/>
                <w:bottom w:val="none" w:sz="0" w:space="0" w:color="auto"/>
                <w:right w:val="none" w:sz="0" w:space="0" w:color="auto"/>
              </w:divBdr>
            </w:div>
            <w:div w:id="1818689694">
              <w:marLeft w:val="0"/>
              <w:marRight w:val="0"/>
              <w:marTop w:val="0"/>
              <w:marBottom w:val="0"/>
              <w:divBdr>
                <w:top w:val="none" w:sz="0" w:space="0" w:color="auto"/>
                <w:left w:val="none" w:sz="0" w:space="0" w:color="auto"/>
                <w:bottom w:val="none" w:sz="0" w:space="0" w:color="auto"/>
                <w:right w:val="none" w:sz="0" w:space="0" w:color="auto"/>
              </w:divBdr>
            </w:div>
            <w:div w:id="697775963">
              <w:marLeft w:val="0"/>
              <w:marRight w:val="0"/>
              <w:marTop w:val="0"/>
              <w:marBottom w:val="0"/>
              <w:divBdr>
                <w:top w:val="none" w:sz="0" w:space="0" w:color="auto"/>
                <w:left w:val="none" w:sz="0" w:space="0" w:color="auto"/>
                <w:bottom w:val="none" w:sz="0" w:space="0" w:color="auto"/>
                <w:right w:val="none" w:sz="0" w:space="0" w:color="auto"/>
              </w:divBdr>
            </w:div>
            <w:div w:id="565334257">
              <w:marLeft w:val="0"/>
              <w:marRight w:val="0"/>
              <w:marTop w:val="0"/>
              <w:marBottom w:val="0"/>
              <w:divBdr>
                <w:top w:val="none" w:sz="0" w:space="0" w:color="auto"/>
                <w:left w:val="none" w:sz="0" w:space="0" w:color="auto"/>
                <w:bottom w:val="none" w:sz="0" w:space="0" w:color="auto"/>
                <w:right w:val="none" w:sz="0" w:space="0" w:color="auto"/>
              </w:divBdr>
            </w:div>
            <w:div w:id="1070615517">
              <w:marLeft w:val="0"/>
              <w:marRight w:val="0"/>
              <w:marTop w:val="0"/>
              <w:marBottom w:val="0"/>
              <w:divBdr>
                <w:top w:val="none" w:sz="0" w:space="0" w:color="auto"/>
                <w:left w:val="none" w:sz="0" w:space="0" w:color="auto"/>
                <w:bottom w:val="none" w:sz="0" w:space="0" w:color="auto"/>
                <w:right w:val="none" w:sz="0" w:space="0" w:color="auto"/>
              </w:divBdr>
            </w:div>
            <w:div w:id="152257977">
              <w:marLeft w:val="0"/>
              <w:marRight w:val="0"/>
              <w:marTop w:val="0"/>
              <w:marBottom w:val="0"/>
              <w:divBdr>
                <w:top w:val="none" w:sz="0" w:space="0" w:color="auto"/>
                <w:left w:val="none" w:sz="0" w:space="0" w:color="auto"/>
                <w:bottom w:val="none" w:sz="0" w:space="0" w:color="auto"/>
                <w:right w:val="none" w:sz="0" w:space="0" w:color="auto"/>
              </w:divBdr>
            </w:div>
          </w:divsChild>
        </w:div>
        <w:div w:id="171377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3A859AA3E194A9F99E13D1FD7577B" ma:contentTypeVersion="11" ma:contentTypeDescription="Create a new document." ma:contentTypeScope="" ma:versionID="bf9a985ba21030ccd54117536c7ef28b">
  <xsd:schema xmlns:xsd="http://www.w3.org/2001/XMLSchema" xmlns:xs="http://www.w3.org/2001/XMLSchema" xmlns:p="http://schemas.microsoft.com/office/2006/metadata/properties" xmlns:ns2="69730959-e4cf-4e3d-a3e4-5036f2cd8f1d" xmlns:ns3="0f52b70b-b5cf-468d-9d41-b71e4d0337b5" targetNamespace="http://schemas.microsoft.com/office/2006/metadata/properties" ma:root="true" ma:fieldsID="19185c60fa94e81aca09bb97f10cdee4" ns2:_="" ns3:_="">
    <xsd:import namespace="69730959-e4cf-4e3d-a3e4-5036f2cd8f1d"/>
    <xsd:import namespace="0f52b70b-b5cf-468d-9d41-b71e4d033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30959-e4cf-4e3d-a3e4-5036f2cd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2b70b-b5cf-468d-9d41-b71e4d033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d90e6-2156-4db2-82ac-c268e8ff2168}" ma:internalName="TaxCatchAll" ma:showField="CatchAllData" ma:web="0f52b70b-b5cf-468d-9d41-b71e4d033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730959-e4cf-4e3d-a3e4-5036f2cd8f1d">
      <Terms xmlns="http://schemas.microsoft.com/office/infopath/2007/PartnerControls"/>
    </lcf76f155ced4ddcb4097134ff3c332f>
    <TaxCatchAll xmlns="0f52b70b-b5cf-468d-9d41-b71e4d0337b5" xsi:nil="true"/>
  </documentManagement>
</p:properties>
</file>

<file path=customXml/itemProps1.xml><?xml version="1.0" encoding="utf-8"?>
<ds:datastoreItem xmlns:ds="http://schemas.openxmlformats.org/officeDocument/2006/customXml" ds:itemID="{8A0CCB9E-CC17-492F-A007-26472850852E}">
  <ds:schemaRefs>
    <ds:schemaRef ds:uri="http://schemas.microsoft.com/sharepoint/v3/contenttype/forms"/>
  </ds:schemaRefs>
</ds:datastoreItem>
</file>

<file path=customXml/itemProps2.xml><?xml version="1.0" encoding="utf-8"?>
<ds:datastoreItem xmlns:ds="http://schemas.openxmlformats.org/officeDocument/2006/customXml" ds:itemID="{1C5C6747-96F7-42C9-8A8F-940C15D7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30959-e4cf-4e3d-a3e4-5036f2cd8f1d"/>
    <ds:schemaRef ds:uri="0f52b70b-b5cf-468d-9d41-b71e4d033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FFB1D-BB38-4AC3-8C2E-274993C84734}">
  <ds:schemaRefs>
    <ds:schemaRef ds:uri="http://schemas.openxmlformats.org/officeDocument/2006/bibliography"/>
  </ds:schemaRefs>
</ds:datastoreItem>
</file>

<file path=customXml/itemProps4.xml><?xml version="1.0" encoding="utf-8"?>
<ds:datastoreItem xmlns:ds="http://schemas.openxmlformats.org/officeDocument/2006/customXml" ds:itemID="{0CAA4898-3BBC-47CC-81DE-E0876EEFBCD9}">
  <ds:schemaRefs>
    <ds:schemaRef ds:uri="http://schemas.microsoft.com/office/2006/metadata/properties"/>
    <ds:schemaRef ds:uri="http://schemas.microsoft.com/office/infopath/2007/PartnerControls"/>
    <ds:schemaRef ds:uri="69730959-e4cf-4e3d-a3e4-5036f2cd8f1d"/>
    <ds:schemaRef ds:uri="0f52b70b-b5cf-468d-9d41-b71e4d0337b5"/>
  </ds:schemaRefs>
</ds:datastoreItem>
</file>

<file path=docMetadata/LabelInfo.xml><?xml version="1.0" encoding="utf-8"?>
<clbl:labelList xmlns:clbl="http://schemas.microsoft.com/office/2020/mipLabelMetadata">
  <clbl:label id="{aefc2264-480e-4d03-9377-44890fe44e40}" enabled="0" method="" siteId="{aefc2264-480e-4d03-9377-44890fe44e40}"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1545</Words>
  <Characters>8371</Characters>
  <Application>Microsoft Office Word</Application>
  <DocSecurity>0</DocSecurity>
  <Lines>194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Bouressa</dc:creator>
  <cp:keywords/>
  <dc:description/>
  <cp:lastModifiedBy>Mic Davis</cp:lastModifiedBy>
  <cp:revision>4</cp:revision>
  <cp:lastPrinted>2025-07-03T14:14:00Z</cp:lastPrinted>
  <dcterms:created xsi:type="dcterms:W3CDTF">2025-11-05T15:56:00Z</dcterms:created>
  <dcterms:modified xsi:type="dcterms:W3CDTF">2025-11-05T15:57:00Z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0x0101000213A859AA3E194A9F99E13D1FD7577B</vt:lpwstr>
  </property>
  <property fmtid="{D5CDD505-2E9C-101B-9397-08002B2CF9AE}" pid="3" name="MediaServiceImageTags">
    <vt:lpwstr/>
  </property>
  <property fmtid="{D5CDD505-2E9C-101B-9397-08002B2CF9AE}" pid="4" name="GrammarlyDocumentId">
    <vt:lpwstr>c2c175d3-7c5d-48a5-b81f-aca128373cb5</vt:lpwstr>
  </property>
  <property fmtid="{D5CDD505-2E9C-101B-9397-08002B2CF9AE}" pid="5" name="MSIP_Label_defa4170-0d19-0005-0004-bc88714345d2_Enabled">
    <vt:lpwstr>true</vt:lpwstr>
  </property>
  <property fmtid="{D5CDD505-2E9C-101B-9397-08002B2CF9AE}" pid="6" name="MSIP_Label_defa4170-0d19-0005-0004-bc88714345d2_SetDate">
    <vt:lpwstr>2025-11-05T15:56:09Z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af8c2e54-e86d-4d88-835e-891b649d5bcb</vt:lpwstr>
  </property>
  <property fmtid="{D5CDD505-2E9C-101B-9397-08002B2CF9AE}" pid="10" name="MSIP_Label_defa4170-0d19-0005-0004-bc88714345d2_ActionId">
    <vt:lpwstr>70328e2a-71dc-46d3-a243-f9f5e08d5365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