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5956" w14:textId="77777777" w:rsidR="00B85B2D" w:rsidRPr="00085075" w:rsidRDefault="00B85B2D" w:rsidP="00B85B2D">
      <w:pPr>
        <w:jc w:val="center"/>
        <w:rPr>
          <w:rFonts w:ascii="Century Supra A" w:hAnsi="Century Supra A"/>
          <w:sz w:val="24"/>
          <w:szCs w:val="24"/>
        </w:rPr>
      </w:pPr>
      <w:r w:rsidRPr="00085075">
        <w:rPr>
          <w:rStyle w:val="wacimagecontainer"/>
          <w:rFonts w:ascii="Century Supra A" w:hAnsi="Century Supra A" w:cs="Segoe U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394E3B6" wp14:editId="7ACBE2FD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160E" w14:textId="3C025BBA" w:rsidR="00B85B2D" w:rsidRPr="00D126D3" w:rsidRDefault="00B85B2D" w:rsidP="00B85B2D">
      <w:pPr>
        <w:spacing w:after="0"/>
        <w:jc w:val="center"/>
        <w:rPr>
          <w:rFonts w:ascii="Century Supra A" w:hAnsi="Century Supra A"/>
          <w:b/>
          <w:bCs/>
          <w:smallCaps/>
          <w:sz w:val="24"/>
          <w:szCs w:val="24"/>
        </w:rPr>
      </w:pPr>
      <w:r w:rsidRPr="00D126D3">
        <w:rPr>
          <w:rFonts w:ascii="Century Supra A" w:hAnsi="Century Supra A"/>
          <w:b/>
          <w:bCs/>
          <w:smallCaps/>
          <w:sz w:val="24"/>
          <w:szCs w:val="24"/>
        </w:rPr>
        <w:t>The Business Court of Texas</w:t>
      </w:r>
    </w:p>
    <w:p w14:paraId="33D3DA73" w14:textId="77777777" w:rsidR="00B85B2D" w:rsidRPr="00D126D3" w:rsidRDefault="00B85B2D" w:rsidP="00B85B2D">
      <w:pPr>
        <w:spacing w:after="240"/>
        <w:jc w:val="center"/>
        <w:rPr>
          <w:rFonts w:ascii="Century Supra A" w:hAnsi="Century Supra A"/>
          <w:b/>
          <w:bCs/>
          <w:smallCaps/>
          <w:sz w:val="24"/>
          <w:szCs w:val="24"/>
        </w:rPr>
      </w:pPr>
      <w:r w:rsidRPr="00D126D3">
        <w:rPr>
          <w:rFonts w:ascii="Century Supra A" w:hAnsi="Century Supra A"/>
          <w:b/>
          <w:bCs/>
          <w:smallCaps/>
          <w:sz w:val="24"/>
          <w:szCs w:val="24"/>
        </w:rPr>
        <w:t>Eleventh Division</w:t>
      </w:r>
    </w:p>
    <w:tbl>
      <w:tblPr>
        <w:tblW w:w="9733" w:type="dxa"/>
        <w:tblLook w:val="04A0" w:firstRow="1" w:lastRow="0" w:firstColumn="1" w:lastColumn="0" w:noHBand="0" w:noVBand="1"/>
      </w:tblPr>
      <w:tblGrid>
        <w:gridCol w:w="4518"/>
        <w:gridCol w:w="540"/>
        <w:gridCol w:w="4675"/>
      </w:tblGrid>
      <w:tr w:rsidR="00B85B2D" w:rsidRPr="00D46472" w14:paraId="6B3D7926" w14:textId="77777777" w:rsidTr="00F140CB">
        <w:tc>
          <w:tcPr>
            <w:tcW w:w="4518" w:type="dxa"/>
            <w:shd w:val="clear" w:color="auto" w:fill="auto"/>
          </w:tcPr>
          <w:p w14:paraId="61702C91" w14:textId="77777777" w:rsidR="00B85B2D" w:rsidRPr="00085075" w:rsidRDefault="00B85B2D" w:rsidP="00F140CB">
            <w:pPr>
              <w:spacing w:after="0"/>
              <w:jc w:val="left"/>
              <w:rPr>
                <w:rFonts w:ascii="Century Supra A" w:eastAsia="Calibri" w:hAnsi="Century Supra A"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sz w:val="24"/>
                <w:szCs w:val="24"/>
              </w:rPr>
              <w:t>[Plaintiff(s)],</w:t>
            </w:r>
          </w:p>
          <w:p w14:paraId="276AAFC3" w14:textId="77777777" w:rsidR="00B85B2D" w:rsidRPr="00085075" w:rsidRDefault="00B85B2D" w:rsidP="00F140CB">
            <w:pPr>
              <w:spacing w:after="0"/>
              <w:ind w:left="705"/>
              <w:jc w:val="left"/>
              <w:rPr>
                <w:rFonts w:ascii="Century Supra A" w:eastAsia="Calibri" w:hAnsi="Century Supra A"/>
                <w:i/>
                <w:iCs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i/>
                <w:iCs/>
                <w:sz w:val="24"/>
                <w:szCs w:val="24"/>
              </w:rPr>
              <w:t>Plaintiff(s),</w:t>
            </w:r>
          </w:p>
          <w:p w14:paraId="42E593B2" w14:textId="77777777" w:rsidR="00B85B2D" w:rsidRPr="00085075" w:rsidRDefault="00B85B2D" w:rsidP="00F140C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sz w:val="24"/>
                <w:szCs w:val="24"/>
              </w:rPr>
              <w:t>v.</w:t>
            </w:r>
          </w:p>
          <w:p w14:paraId="7C5FF4EB" w14:textId="77777777" w:rsidR="00B85B2D" w:rsidRPr="00085075" w:rsidRDefault="00B85B2D" w:rsidP="00F140C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sz w:val="24"/>
                <w:szCs w:val="24"/>
              </w:rPr>
              <w:t>[Defendant(s)],</w:t>
            </w:r>
          </w:p>
          <w:p w14:paraId="0843D2BC" w14:textId="77777777" w:rsidR="00B85B2D" w:rsidRPr="00085075" w:rsidRDefault="00B85B2D" w:rsidP="00F140CB">
            <w:pPr>
              <w:spacing w:after="0"/>
              <w:ind w:left="706"/>
              <w:jc w:val="left"/>
              <w:rPr>
                <w:rFonts w:ascii="Century Supra A" w:eastAsia="Calibri" w:hAnsi="Century Supra A"/>
                <w:i/>
                <w:iCs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i/>
                <w:iCs/>
                <w:sz w:val="24"/>
                <w:szCs w:val="24"/>
              </w:rPr>
              <w:t>Defendant(s).</w:t>
            </w:r>
          </w:p>
        </w:tc>
        <w:tc>
          <w:tcPr>
            <w:tcW w:w="540" w:type="dxa"/>
            <w:shd w:val="clear" w:color="auto" w:fill="auto"/>
          </w:tcPr>
          <w:p w14:paraId="2CF83769" w14:textId="77777777" w:rsidR="00B85B2D" w:rsidRPr="00085075" w:rsidRDefault="00B85B2D" w:rsidP="00F140CB">
            <w:pPr>
              <w:spacing w:after="0"/>
              <w:jc w:val="center"/>
              <w:rPr>
                <w:rFonts w:ascii="Century Supra A" w:eastAsia="Calibri" w:hAnsi="Century Supra A"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sz w:val="24"/>
                <w:szCs w:val="24"/>
              </w:rPr>
              <w:t>§</w:t>
            </w:r>
          </w:p>
          <w:p w14:paraId="49728B10" w14:textId="77777777" w:rsidR="00B85B2D" w:rsidRPr="00085075" w:rsidRDefault="00B85B2D" w:rsidP="00F140CB">
            <w:pPr>
              <w:spacing w:after="0"/>
              <w:jc w:val="center"/>
              <w:rPr>
                <w:rFonts w:ascii="Century Supra A" w:eastAsia="Calibri" w:hAnsi="Century Supra A"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sz w:val="24"/>
                <w:szCs w:val="24"/>
              </w:rPr>
              <w:t>§</w:t>
            </w:r>
          </w:p>
          <w:p w14:paraId="4A4DCF6F" w14:textId="77777777" w:rsidR="00B85B2D" w:rsidRPr="00085075" w:rsidRDefault="00B85B2D" w:rsidP="00F140CB">
            <w:pPr>
              <w:spacing w:after="0"/>
              <w:jc w:val="center"/>
              <w:rPr>
                <w:rFonts w:ascii="Century Supra A" w:eastAsia="Calibri" w:hAnsi="Century Supra A"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sz w:val="24"/>
                <w:szCs w:val="24"/>
              </w:rPr>
              <w:t>§</w:t>
            </w:r>
          </w:p>
          <w:p w14:paraId="261BC15F" w14:textId="77777777" w:rsidR="00B85B2D" w:rsidRPr="00085075" w:rsidRDefault="00B85B2D" w:rsidP="00F140CB">
            <w:pPr>
              <w:spacing w:after="0"/>
              <w:jc w:val="center"/>
              <w:rPr>
                <w:rFonts w:ascii="Century Supra A" w:eastAsia="Calibri" w:hAnsi="Century Supra A"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sz w:val="24"/>
                <w:szCs w:val="24"/>
              </w:rPr>
              <w:t>§</w:t>
            </w:r>
          </w:p>
          <w:p w14:paraId="002ECC66" w14:textId="77777777" w:rsidR="00B85B2D" w:rsidRDefault="00B85B2D" w:rsidP="00F140CB">
            <w:pPr>
              <w:spacing w:after="0"/>
              <w:jc w:val="center"/>
              <w:rPr>
                <w:rFonts w:ascii="Century Supra A" w:eastAsia="Calibri" w:hAnsi="Century Supra A"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sz w:val="24"/>
                <w:szCs w:val="24"/>
              </w:rPr>
              <w:t>§</w:t>
            </w:r>
          </w:p>
          <w:p w14:paraId="11D63082" w14:textId="77777777" w:rsidR="009157DD" w:rsidRPr="00085075" w:rsidRDefault="009157DD" w:rsidP="00F140CB">
            <w:pPr>
              <w:spacing w:after="0"/>
              <w:jc w:val="center"/>
              <w:rPr>
                <w:rFonts w:ascii="Century Supra A" w:eastAsia="Calibri" w:hAnsi="Century Supra A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610F9A48" w14:textId="77777777" w:rsidR="00B85B2D" w:rsidRPr="00085075" w:rsidRDefault="00B85B2D" w:rsidP="00F140CB">
            <w:pPr>
              <w:spacing w:after="0"/>
              <w:jc w:val="left"/>
              <w:rPr>
                <w:rFonts w:ascii="Century Supra A" w:eastAsia="Calibri" w:hAnsi="Century Supra A"/>
                <w:sz w:val="24"/>
                <w:szCs w:val="24"/>
              </w:rPr>
            </w:pPr>
          </w:p>
          <w:p w14:paraId="2E9E98B2" w14:textId="77777777" w:rsidR="00B85B2D" w:rsidRPr="00085075" w:rsidRDefault="00B85B2D" w:rsidP="00F140CB">
            <w:pPr>
              <w:spacing w:after="0"/>
              <w:jc w:val="left"/>
              <w:rPr>
                <w:rFonts w:ascii="Century Supra A" w:eastAsia="Calibri" w:hAnsi="Century Supra A"/>
                <w:sz w:val="24"/>
                <w:szCs w:val="24"/>
              </w:rPr>
            </w:pPr>
          </w:p>
          <w:p w14:paraId="1554A4A8" w14:textId="77777777" w:rsidR="00B85B2D" w:rsidRPr="00085075" w:rsidRDefault="00B85B2D" w:rsidP="00F140CB">
            <w:pPr>
              <w:spacing w:after="0"/>
              <w:jc w:val="left"/>
              <w:rPr>
                <w:rFonts w:ascii="Century Supra A" w:eastAsia="Calibri" w:hAnsi="Century Supra A"/>
                <w:sz w:val="24"/>
                <w:szCs w:val="24"/>
              </w:rPr>
            </w:pPr>
            <w:r w:rsidRPr="00085075">
              <w:rPr>
                <w:rFonts w:ascii="Century Supra A" w:eastAsia="Calibri" w:hAnsi="Century Supra A"/>
                <w:sz w:val="24"/>
                <w:szCs w:val="24"/>
              </w:rPr>
              <w:t xml:space="preserve">Cause No. </w:t>
            </w:r>
            <w:r w:rsidRPr="00085075">
              <w:rPr>
                <w:rFonts w:ascii="Century Supra A" w:eastAsia="Calibri" w:hAnsi="Century Supra A"/>
                <w:sz w:val="24"/>
                <w:szCs w:val="24"/>
                <w:highlight w:val="yellow"/>
              </w:rPr>
              <w:t>______________</w:t>
            </w:r>
          </w:p>
        </w:tc>
      </w:tr>
    </w:tbl>
    <w:p w14:paraId="305DA8E2" w14:textId="77777777" w:rsidR="00B85B2D" w:rsidRPr="00085075" w:rsidRDefault="00B85B2D" w:rsidP="00B85B2D">
      <w:pPr>
        <w:jc w:val="center"/>
        <w:rPr>
          <w:rFonts w:ascii="Century Supra A" w:hAnsi="Century Supra A"/>
          <w:sz w:val="24"/>
          <w:szCs w:val="24"/>
        </w:rPr>
      </w:pPr>
      <w:r w:rsidRPr="00085075">
        <w:rPr>
          <w:rFonts w:ascii="Times New Roman" w:hAnsi="Times New Roman"/>
          <w:sz w:val="24"/>
          <w:szCs w:val="24"/>
        </w:rPr>
        <w:t>═══════════════════════════════════════</w:t>
      </w:r>
    </w:p>
    <w:p w14:paraId="1424A62B" w14:textId="58E4A44A" w:rsidR="00B85B2D" w:rsidRPr="00085075" w:rsidRDefault="00B85B2D" w:rsidP="00B85B2D">
      <w:pPr>
        <w:jc w:val="center"/>
        <w:rPr>
          <w:rFonts w:ascii="Century Supra A" w:hAnsi="Century Supra A"/>
          <w:sz w:val="24"/>
          <w:szCs w:val="24"/>
        </w:rPr>
      </w:pPr>
      <w:r w:rsidRPr="00085075">
        <w:rPr>
          <w:rFonts w:ascii="Century Supra A" w:hAnsi="Century Supra A"/>
          <w:b/>
          <w:bCs/>
          <w:sz w:val="24"/>
          <w:szCs w:val="24"/>
        </w:rPr>
        <w:t xml:space="preserve">Joint </w:t>
      </w:r>
      <w:r w:rsidR="009157DD" w:rsidRPr="00085075">
        <w:rPr>
          <w:rFonts w:ascii="Century Supra A" w:hAnsi="Century Supra A"/>
          <w:b/>
          <w:bCs/>
          <w:sz w:val="24"/>
          <w:szCs w:val="24"/>
        </w:rPr>
        <w:t xml:space="preserve">Proposed </w:t>
      </w:r>
      <w:r w:rsidRPr="00085075">
        <w:rPr>
          <w:rFonts w:ascii="Century Supra A" w:hAnsi="Century Supra A"/>
          <w:b/>
          <w:bCs/>
          <w:sz w:val="24"/>
          <w:szCs w:val="24"/>
        </w:rPr>
        <w:t>Pretrial Order</w:t>
      </w:r>
    </w:p>
    <w:p w14:paraId="5D077EB6" w14:textId="77777777" w:rsidR="00B85B2D" w:rsidRPr="00085075" w:rsidRDefault="00B85B2D" w:rsidP="00B85B2D">
      <w:pPr>
        <w:spacing w:after="240"/>
        <w:jc w:val="center"/>
        <w:rPr>
          <w:rFonts w:ascii="Century Supra A" w:hAnsi="Century Supra A"/>
          <w:sz w:val="24"/>
          <w:szCs w:val="24"/>
        </w:rPr>
      </w:pPr>
      <w:r w:rsidRPr="00085075">
        <w:rPr>
          <w:rFonts w:ascii="Times New Roman" w:hAnsi="Times New Roman"/>
          <w:sz w:val="24"/>
          <w:szCs w:val="24"/>
        </w:rPr>
        <w:t>═══════════════════════════════════════</w:t>
      </w:r>
    </w:p>
    <w:p w14:paraId="74826DE6" w14:textId="4185BEAB" w:rsidR="00CD5772" w:rsidRPr="00127247" w:rsidRDefault="00225E43" w:rsidP="002C574B">
      <w:pPr>
        <w:spacing w:after="0" w:line="480" w:lineRule="auto"/>
        <w:rPr>
          <w:rFonts w:ascii="Century Supra A" w:hAnsi="Century Supra A"/>
          <w:sz w:val="24"/>
          <w:szCs w:val="24"/>
        </w:rPr>
      </w:pPr>
      <w:r w:rsidRPr="00D46472">
        <w:rPr>
          <w:rFonts w:ascii="Century Supra A" w:hAnsi="Century Supra A"/>
          <w:sz w:val="24"/>
          <w:szCs w:val="24"/>
        </w:rPr>
        <w:tab/>
      </w:r>
      <w:r w:rsidR="002F26A3" w:rsidRPr="00D46472">
        <w:rPr>
          <w:rFonts w:ascii="Century Supra A" w:hAnsi="Century Supra A"/>
          <w:sz w:val="24"/>
          <w:szCs w:val="24"/>
        </w:rPr>
        <w:t xml:space="preserve">The </w:t>
      </w:r>
      <w:r w:rsidR="006F7A8C">
        <w:rPr>
          <w:rFonts w:ascii="Century Supra A" w:hAnsi="Century Supra A"/>
          <w:sz w:val="24"/>
          <w:szCs w:val="24"/>
        </w:rPr>
        <w:t>Parties</w:t>
      </w:r>
      <w:r w:rsidR="002F26A3" w:rsidRPr="00D46472">
        <w:rPr>
          <w:rFonts w:ascii="Century Supra A" w:hAnsi="Century Supra A"/>
          <w:sz w:val="24"/>
          <w:szCs w:val="24"/>
        </w:rPr>
        <w:t>, by and through undersigned counsel, hereby submit</w:t>
      </w:r>
      <w:r w:rsidR="002F26A3" w:rsidRPr="00127247">
        <w:rPr>
          <w:rFonts w:ascii="Century Supra A" w:hAnsi="Century Supra A"/>
          <w:sz w:val="24"/>
          <w:szCs w:val="24"/>
        </w:rPr>
        <w:t xml:space="preserve"> the following Joint Proposed Pretrial Order. </w:t>
      </w:r>
    </w:p>
    <w:p w14:paraId="312BD8C8" w14:textId="21405542" w:rsidR="00D8491D" w:rsidRPr="00127247" w:rsidRDefault="009157DD" w:rsidP="002C574B">
      <w:pPr>
        <w:numPr>
          <w:ilvl w:val="0"/>
          <w:numId w:val="19"/>
        </w:numPr>
        <w:tabs>
          <w:tab w:val="decimal" w:pos="1440"/>
        </w:tabs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>
        <w:rPr>
          <w:rFonts w:ascii="Century Supra A" w:hAnsi="Century Supra A"/>
          <w:b/>
          <w:bCs/>
          <w:sz w:val="24"/>
          <w:szCs w:val="24"/>
        </w:rPr>
        <w:tab/>
      </w:r>
      <w:r w:rsidR="00D8491D" w:rsidRPr="00127247">
        <w:rPr>
          <w:rFonts w:ascii="Century Supra A" w:hAnsi="Century Supra A"/>
          <w:b/>
          <w:bCs/>
          <w:sz w:val="24"/>
          <w:szCs w:val="24"/>
        </w:rPr>
        <w:t>Appearance of Counsel</w:t>
      </w:r>
    </w:p>
    <w:p w14:paraId="43BC01B2" w14:textId="42F086A1" w:rsidR="00D8491D" w:rsidRPr="00127247" w:rsidRDefault="00736652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List the names of all </w:t>
      </w:r>
      <w:r w:rsidR="006F7A8C">
        <w:rPr>
          <w:rFonts w:ascii="Century Supra A" w:hAnsi="Century Supra A"/>
          <w:i/>
          <w:iCs/>
          <w:sz w:val="24"/>
          <w:szCs w:val="24"/>
        </w:rPr>
        <w:t>Parties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 and their</w:t>
      </w:r>
      <w:r w:rsidR="00CD6FD9" w:rsidRPr="00127247">
        <w:rPr>
          <w:rFonts w:ascii="Century Supra A" w:hAnsi="Century Supra A"/>
          <w:i/>
          <w:iCs/>
          <w:sz w:val="24"/>
          <w:szCs w:val="24"/>
        </w:rPr>
        <w:t xml:space="preserve"> respective counsel. </w:t>
      </w:r>
      <w:r w:rsidRPr="00127247">
        <w:rPr>
          <w:rFonts w:ascii="Century Supra A" w:hAnsi="Century Supra A"/>
          <w:i/>
          <w:iCs/>
          <w:sz w:val="24"/>
          <w:szCs w:val="24"/>
        </w:rPr>
        <w:t>Provide</w:t>
      </w:r>
      <w:r w:rsidR="00CD6FD9" w:rsidRPr="00127247">
        <w:rPr>
          <w:rFonts w:ascii="Century Supra A" w:hAnsi="Century Supra A"/>
          <w:i/>
          <w:iCs/>
          <w:sz w:val="24"/>
          <w:szCs w:val="24"/>
        </w:rPr>
        <w:t xml:space="preserve"> the addresses, tele</w:t>
      </w:r>
      <w:r w:rsidR="00BB6FBA" w:rsidRPr="00127247">
        <w:rPr>
          <w:rFonts w:ascii="Century Supra A" w:hAnsi="Century Supra A"/>
          <w:i/>
          <w:iCs/>
          <w:sz w:val="24"/>
          <w:szCs w:val="24"/>
        </w:rPr>
        <w:t>phone numbers, and email addresses of counsel.</w:t>
      </w:r>
    </w:p>
    <w:p w14:paraId="3D0E4911" w14:textId="567F9C79" w:rsidR="00BB6FBA" w:rsidRPr="00127247" w:rsidRDefault="00BB6FBA" w:rsidP="00D126D3">
      <w:pPr>
        <w:numPr>
          <w:ilvl w:val="0"/>
          <w:numId w:val="19"/>
        </w:numPr>
        <w:tabs>
          <w:tab w:val="left" w:pos="1800"/>
        </w:tabs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>Statement of the Case</w:t>
      </w:r>
    </w:p>
    <w:p w14:paraId="4FD7BB75" w14:textId="1026734B" w:rsidR="00BB6FBA" w:rsidRPr="00127247" w:rsidRDefault="00BB6FBA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Give a </w:t>
      </w:r>
      <w:r w:rsidR="00E82B40" w:rsidRPr="00127247">
        <w:rPr>
          <w:rFonts w:ascii="Century Supra A" w:hAnsi="Century Supra A"/>
          <w:i/>
          <w:iCs/>
          <w:sz w:val="24"/>
          <w:szCs w:val="24"/>
        </w:rPr>
        <w:t xml:space="preserve">concise </w:t>
      </w:r>
      <w:r w:rsidR="00E82B40" w:rsidRPr="00127247">
        <w:rPr>
          <w:rFonts w:ascii="Century Supra A" w:hAnsi="Century Supra A"/>
          <w:i/>
          <w:iCs/>
          <w:sz w:val="24"/>
          <w:szCs w:val="24"/>
          <w:u w:val="single"/>
        </w:rPr>
        <w:t>joint</w:t>
      </w:r>
      <w:r w:rsidR="00E82B40" w:rsidRPr="00127247">
        <w:rPr>
          <w:rFonts w:ascii="Century Supra A" w:hAnsi="Century Supra A"/>
          <w:i/>
          <w:iCs/>
          <w:sz w:val="24"/>
          <w:szCs w:val="24"/>
        </w:rPr>
        <w:t xml:space="preserve"> summary</w:t>
      </w:r>
      <w:r w:rsidR="00C64A8B" w:rsidRPr="00127247">
        <w:rPr>
          <w:rFonts w:ascii="Century Supra A" w:hAnsi="Century Supra A"/>
          <w:i/>
          <w:iCs/>
          <w:sz w:val="24"/>
          <w:szCs w:val="24"/>
        </w:rPr>
        <w:t xml:space="preserve"> (one or two short paragraphs)</w:t>
      </w:r>
      <w:r w:rsidR="001D4248" w:rsidRPr="00127247">
        <w:rPr>
          <w:rFonts w:ascii="Century Supra A" w:hAnsi="Century Supra A"/>
          <w:i/>
          <w:iCs/>
          <w:sz w:val="24"/>
          <w:szCs w:val="24"/>
        </w:rPr>
        <w:t xml:space="preserve"> of the case </w:t>
      </w:r>
      <w:r w:rsidR="001C73B1" w:rsidRPr="00127247">
        <w:rPr>
          <w:rFonts w:ascii="Century Supra A" w:hAnsi="Century Supra A"/>
          <w:i/>
          <w:iCs/>
          <w:sz w:val="24"/>
          <w:szCs w:val="24"/>
        </w:rPr>
        <w:t xml:space="preserve">and the </w:t>
      </w:r>
      <w:r w:rsidR="006F7A8C">
        <w:rPr>
          <w:rFonts w:ascii="Century Supra A" w:hAnsi="Century Supra A"/>
          <w:i/>
          <w:iCs/>
          <w:sz w:val="24"/>
          <w:szCs w:val="24"/>
        </w:rPr>
        <w:t>Parties</w:t>
      </w:r>
      <w:r w:rsidR="00E4234F" w:rsidRPr="00127247">
        <w:rPr>
          <w:rFonts w:ascii="Century Supra A" w:hAnsi="Century Supra A"/>
          <w:i/>
          <w:iCs/>
          <w:sz w:val="24"/>
          <w:szCs w:val="24"/>
        </w:rPr>
        <w:t>’ claims and defenses.</w:t>
      </w:r>
      <w:r w:rsidR="00E82B40" w:rsidRPr="00127247">
        <w:rPr>
          <w:rFonts w:ascii="Century Supra A" w:hAnsi="Century Supra A"/>
          <w:i/>
          <w:iCs/>
          <w:sz w:val="24"/>
          <w:szCs w:val="24"/>
        </w:rPr>
        <w:t xml:space="preserve"> In a jury trial, </w:t>
      </w:r>
      <w:r w:rsidR="000E646C" w:rsidRPr="00127247">
        <w:rPr>
          <w:rFonts w:ascii="Century Supra A" w:hAnsi="Century Supra A"/>
          <w:i/>
          <w:iCs/>
          <w:sz w:val="24"/>
          <w:szCs w:val="24"/>
        </w:rPr>
        <w:t xml:space="preserve">the </w:t>
      </w:r>
      <w:r w:rsidR="00F7472D">
        <w:rPr>
          <w:rFonts w:ascii="Century Supra A" w:hAnsi="Century Supra A"/>
          <w:i/>
          <w:iCs/>
          <w:sz w:val="24"/>
          <w:szCs w:val="24"/>
        </w:rPr>
        <w:t>Court</w:t>
      </w:r>
      <w:r w:rsidR="00F7472D" w:rsidRPr="00127247">
        <w:rPr>
          <w:rFonts w:ascii="Century Supra A" w:hAnsi="Century Supra A"/>
          <w:i/>
          <w:iCs/>
          <w:sz w:val="24"/>
          <w:szCs w:val="24"/>
        </w:rPr>
        <w:t xml:space="preserve"> </w:t>
      </w:r>
      <w:r w:rsidR="000E646C" w:rsidRPr="00127247">
        <w:rPr>
          <w:rFonts w:ascii="Century Supra A" w:hAnsi="Century Supra A"/>
          <w:i/>
          <w:iCs/>
          <w:sz w:val="24"/>
          <w:szCs w:val="24"/>
        </w:rPr>
        <w:t xml:space="preserve">may read </w:t>
      </w:r>
      <w:r w:rsidR="00E82B40" w:rsidRPr="00127247">
        <w:rPr>
          <w:rFonts w:ascii="Century Supra A" w:hAnsi="Century Supra A"/>
          <w:i/>
          <w:iCs/>
          <w:sz w:val="24"/>
          <w:szCs w:val="24"/>
        </w:rPr>
        <w:t xml:space="preserve">this </w:t>
      </w:r>
      <w:r w:rsidR="00C64A8B" w:rsidRPr="00127247">
        <w:rPr>
          <w:rFonts w:ascii="Century Supra A" w:hAnsi="Century Supra A"/>
          <w:i/>
          <w:iCs/>
          <w:sz w:val="24"/>
          <w:szCs w:val="24"/>
        </w:rPr>
        <w:t>statement aloud</w:t>
      </w:r>
      <w:r w:rsidR="005A2294" w:rsidRPr="00127247">
        <w:rPr>
          <w:rFonts w:ascii="Century Supra A" w:hAnsi="Century Supra A"/>
          <w:i/>
          <w:iCs/>
          <w:sz w:val="24"/>
          <w:szCs w:val="24"/>
        </w:rPr>
        <w:t xml:space="preserve"> </w:t>
      </w:r>
      <w:r w:rsidR="00E82B40" w:rsidRPr="00127247">
        <w:rPr>
          <w:rFonts w:ascii="Century Supra A" w:hAnsi="Century Supra A"/>
          <w:i/>
          <w:iCs/>
          <w:sz w:val="24"/>
          <w:szCs w:val="24"/>
        </w:rPr>
        <w:t>during voir dire.</w:t>
      </w:r>
    </w:p>
    <w:p w14:paraId="786FCB32" w14:textId="21F4581D" w:rsidR="00D361B5" w:rsidRPr="00127247" w:rsidRDefault="00D361B5" w:rsidP="009157DD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 xml:space="preserve">Relief Sought </w:t>
      </w:r>
    </w:p>
    <w:p w14:paraId="53B0FCB9" w14:textId="2E6B4B90" w:rsidR="005844F6" w:rsidRPr="00127247" w:rsidRDefault="00D361B5" w:rsidP="004C6A13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An itemization of the damages and other relief sought.</w:t>
      </w:r>
    </w:p>
    <w:p w14:paraId="410E4C34" w14:textId="5274BD48" w:rsidR="001D4248" w:rsidRPr="00127247" w:rsidRDefault="000027C5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>Jurisdiction and Venue</w:t>
      </w:r>
    </w:p>
    <w:p w14:paraId="179BD301" w14:textId="000020EC" w:rsidR="00CE521C" w:rsidRPr="00127247" w:rsidRDefault="000027C5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Identify any unresolved jurisdictional or venue questions.</w:t>
      </w:r>
    </w:p>
    <w:p w14:paraId="63B6F51E" w14:textId="03C64FDA" w:rsidR="000027C5" w:rsidRPr="00127247" w:rsidRDefault="000027C5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lastRenderedPageBreak/>
        <w:t>Motions</w:t>
      </w:r>
    </w:p>
    <w:p w14:paraId="071B3F78" w14:textId="2E21CD74" w:rsidR="000027C5" w:rsidRPr="00127247" w:rsidRDefault="006D1EC9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Identify any pending motions</w:t>
      </w:r>
      <w:r w:rsidR="00586767" w:rsidRPr="00127247">
        <w:rPr>
          <w:rFonts w:ascii="Century Supra A" w:hAnsi="Century Supra A"/>
          <w:i/>
          <w:iCs/>
          <w:sz w:val="24"/>
          <w:szCs w:val="24"/>
        </w:rPr>
        <w:t xml:space="preserve"> that require a decision by the </w:t>
      </w:r>
      <w:r w:rsidR="00F7472D">
        <w:rPr>
          <w:rFonts w:ascii="Century Supra A" w:hAnsi="Century Supra A"/>
          <w:i/>
          <w:iCs/>
          <w:sz w:val="24"/>
          <w:szCs w:val="24"/>
        </w:rPr>
        <w:t>Court</w:t>
      </w:r>
      <w:r w:rsidRPr="00127247">
        <w:rPr>
          <w:rFonts w:ascii="Century Supra A" w:hAnsi="Century Supra A"/>
          <w:i/>
          <w:iCs/>
          <w:sz w:val="24"/>
          <w:szCs w:val="24"/>
        </w:rPr>
        <w:t>.</w:t>
      </w:r>
    </w:p>
    <w:p w14:paraId="77DD16F1" w14:textId="5D2C4309" w:rsidR="00F339E4" w:rsidRPr="00127247" w:rsidRDefault="00F339E4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>Admissions of Fact</w:t>
      </w:r>
    </w:p>
    <w:p w14:paraId="6E0551B8" w14:textId="75495204" w:rsidR="001D70FA" w:rsidRPr="00127247" w:rsidRDefault="00252F6B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Provide a concise</w:t>
      </w:r>
      <w:r w:rsidR="00870A11" w:rsidRPr="00127247">
        <w:rPr>
          <w:rFonts w:ascii="Century Supra A" w:hAnsi="Century Supra A"/>
          <w:i/>
          <w:iCs/>
          <w:sz w:val="24"/>
          <w:szCs w:val="24"/>
        </w:rPr>
        <w:t>,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 numbered l</w:t>
      </w:r>
      <w:r w:rsidR="00FF3C5E" w:rsidRPr="00127247">
        <w:rPr>
          <w:rFonts w:ascii="Century Supra A" w:hAnsi="Century Supra A"/>
          <w:i/>
          <w:iCs/>
          <w:sz w:val="24"/>
          <w:szCs w:val="24"/>
        </w:rPr>
        <w:t xml:space="preserve">ist 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of </w:t>
      </w:r>
      <w:r w:rsidR="00CF459B" w:rsidRPr="00127247">
        <w:rPr>
          <w:rFonts w:ascii="Century Supra A" w:hAnsi="Century Supra A"/>
          <w:i/>
          <w:iCs/>
          <w:sz w:val="24"/>
          <w:szCs w:val="24"/>
        </w:rPr>
        <w:t xml:space="preserve">admitted </w:t>
      </w:r>
      <w:r w:rsidR="001D70FA" w:rsidRPr="00127247">
        <w:rPr>
          <w:rFonts w:ascii="Century Supra A" w:hAnsi="Century Supra A"/>
          <w:i/>
          <w:iCs/>
          <w:sz w:val="24"/>
          <w:szCs w:val="24"/>
        </w:rPr>
        <w:t xml:space="preserve">or otherwise undisputed </w:t>
      </w:r>
      <w:r w:rsidR="00FF3C5E" w:rsidRPr="00127247">
        <w:rPr>
          <w:rFonts w:ascii="Century Supra A" w:hAnsi="Century Supra A"/>
          <w:i/>
          <w:iCs/>
          <w:sz w:val="24"/>
          <w:szCs w:val="24"/>
        </w:rPr>
        <w:t>facts that require no proof</w:t>
      </w:r>
      <w:r w:rsidR="001D70FA" w:rsidRPr="00127247">
        <w:rPr>
          <w:rFonts w:ascii="Century Supra A" w:hAnsi="Century Supra A"/>
          <w:i/>
          <w:iCs/>
          <w:sz w:val="24"/>
          <w:szCs w:val="24"/>
        </w:rPr>
        <w:t xml:space="preserve"> and are </w:t>
      </w:r>
      <w:r w:rsidR="00096F51" w:rsidRPr="00127247">
        <w:rPr>
          <w:rFonts w:ascii="Century Supra A" w:hAnsi="Century Supra A"/>
          <w:i/>
          <w:iCs/>
          <w:sz w:val="24"/>
          <w:szCs w:val="24"/>
        </w:rPr>
        <w:t>relevant</w:t>
      </w:r>
      <w:r w:rsidR="001D70FA" w:rsidRPr="00127247">
        <w:rPr>
          <w:rFonts w:ascii="Century Supra A" w:hAnsi="Century Supra A"/>
          <w:i/>
          <w:iCs/>
          <w:sz w:val="24"/>
          <w:szCs w:val="24"/>
        </w:rPr>
        <w:t xml:space="preserve"> to the disposition </w:t>
      </w:r>
      <w:r w:rsidR="00853308" w:rsidRPr="00127247">
        <w:rPr>
          <w:rFonts w:ascii="Century Supra A" w:hAnsi="Century Supra A"/>
          <w:i/>
          <w:iCs/>
          <w:sz w:val="24"/>
          <w:szCs w:val="24"/>
        </w:rPr>
        <w:t>of</w:t>
      </w:r>
      <w:r w:rsidR="001D70FA" w:rsidRPr="00127247">
        <w:rPr>
          <w:rFonts w:ascii="Century Supra A" w:hAnsi="Century Supra A"/>
          <w:i/>
          <w:iCs/>
          <w:sz w:val="24"/>
          <w:szCs w:val="24"/>
        </w:rPr>
        <w:t xml:space="preserve"> the case</w:t>
      </w:r>
      <w:r w:rsidR="00FF3C5E" w:rsidRPr="00127247">
        <w:rPr>
          <w:rFonts w:ascii="Century Supra A" w:hAnsi="Century Supra A"/>
          <w:i/>
          <w:iCs/>
          <w:sz w:val="24"/>
          <w:szCs w:val="24"/>
        </w:rPr>
        <w:t>.</w:t>
      </w:r>
    </w:p>
    <w:p w14:paraId="225ED27E" w14:textId="77777777" w:rsidR="00DF08B0" w:rsidRPr="00127247" w:rsidRDefault="00DF08B0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>Disputed Facts</w:t>
      </w:r>
    </w:p>
    <w:p w14:paraId="3B49AC8D" w14:textId="7B7CAF08" w:rsidR="00DF08B0" w:rsidRPr="00127247" w:rsidRDefault="00252F6B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Provide a concise</w:t>
      </w:r>
      <w:r w:rsidR="00870A11" w:rsidRPr="00127247">
        <w:rPr>
          <w:rFonts w:ascii="Century Supra A" w:hAnsi="Century Supra A"/>
          <w:i/>
          <w:iCs/>
          <w:sz w:val="24"/>
          <w:szCs w:val="24"/>
        </w:rPr>
        <w:t>,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 numbered list of</w:t>
      </w:r>
      <w:r w:rsidR="00DF08B0" w:rsidRPr="00127247">
        <w:rPr>
          <w:rFonts w:ascii="Century Supra A" w:hAnsi="Century Supra A"/>
          <w:i/>
          <w:iCs/>
          <w:sz w:val="24"/>
          <w:szCs w:val="24"/>
        </w:rPr>
        <w:t xml:space="preserve"> disputed facts that are </w:t>
      </w:r>
      <w:r w:rsidR="00096F51" w:rsidRPr="00127247">
        <w:rPr>
          <w:rFonts w:ascii="Century Supra A" w:hAnsi="Century Supra A"/>
          <w:i/>
          <w:iCs/>
          <w:sz w:val="24"/>
          <w:szCs w:val="24"/>
        </w:rPr>
        <w:t>relevant</w:t>
      </w:r>
      <w:r w:rsidR="00DF08B0" w:rsidRPr="00127247">
        <w:rPr>
          <w:rFonts w:ascii="Century Supra A" w:hAnsi="Century Supra A"/>
          <w:i/>
          <w:iCs/>
          <w:sz w:val="24"/>
          <w:szCs w:val="24"/>
        </w:rPr>
        <w:t xml:space="preserve"> to the disposition </w:t>
      </w:r>
      <w:r w:rsidR="00B76F50" w:rsidRPr="00127247">
        <w:rPr>
          <w:rFonts w:ascii="Century Supra A" w:hAnsi="Century Supra A"/>
          <w:i/>
          <w:iCs/>
          <w:sz w:val="24"/>
          <w:szCs w:val="24"/>
        </w:rPr>
        <w:t>of</w:t>
      </w:r>
      <w:r w:rsidR="00DF08B0" w:rsidRPr="00127247">
        <w:rPr>
          <w:rFonts w:ascii="Century Supra A" w:hAnsi="Century Supra A"/>
          <w:i/>
          <w:iCs/>
          <w:sz w:val="24"/>
          <w:szCs w:val="24"/>
        </w:rPr>
        <w:t xml:space="preserve"> the case.</w:t>
      </w:r>
    </w:p>
    <w:p w14:paraId="61CF8357" w14:textId="77777777" w:rsidR="00C268C8" w:rsidRPr="00127247" w:rsidRDefault="00C268C8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>Agreed Applicable Propositions of Law</w:t>
      </w:r>
    </w:p>
    <w:p w14:paraId="73FB3616" w14:textId="54FF5143" w:rsidR="00732ACB" w:rsidRPr="00127247" w:rsidRDefault="00252F6B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Provide a concise</w:t>
      </w:r>
      <w:r w:rsidR="00870A11" w:rsidRPr="00127247">
        <w:rPr>
          <w:rFonts w:ascii="Century Supra A" w:hAnsi="Century Supra A"/>
          <w:i/>
          <w:iCs/>
          <w:sz w:val="24"/>
          <w:szCs w:val="24"/>
        </w:rPr>
        <w:t>,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 numbered list of the</w:t>
      </w:r>
      <w:r w:rsidR="00C268C8" w:rsidRPr="00127247">
        <w:rPr>
          <w:rFonts w:ascii="Century Supra A" w:hAnsi="Century Supra A"/>
          <w:i/>
          <w:iCs/>
          <w:sz w:val="24"/>
          <w:szCs w:val="24"/>
        </w:rPr>
        <w:t xml:space="preserve"> </w:t>
      </w:r>
      <w:r w:rsidR="00156708" w:rsidRPr="00127247">
        <w:rPr>
          <w:rFonts w:ascii="Century Supra A" w:hAnsi="Century Supra A"/>
          <w:i/>
          <w:iCs/>
          <w:sz w:val="24"/>
          <w:szCs w:val="24"/>
        </w:rPr>
        <w:t xml:space="preserve">undisputed legal propositions that are </w:t>
      </w:r>
      <w:r w:rsidR="00096F51" w:rsidRPr="00127247">
        <w:rPr>
          <w:rFonts w:ascii="Century Supra A" w:hAnsi="Century Supra A"/>
          <w:i/>
          <w:iCs/>
          <w:sz w:val="24"/>
          <w:szCs w:val="24"/>
        </w:rPr>
        <w:t>relevant</w:t>
      </w:r>
      <w:r w:rsidR="00156708" w:rsidRPr="00127247">
        <w:rPr>
          <w:rFonts w:ascii="Century Supra A" w:hAnsi="Century Supra A"/>
          <w:i/>
          <w:iCs/>
          <w:sz w:val="24"/>
          <w:szCs w:val="24"/>
        </w:rPr>
        <w:t xml:space="preserve"> to the disposition </w:t>
      </w:r>
      <w:r w:rsidR="00B76F50" w:rsidRPr="00127247">
        <w:rPr>
          <w:rFonts w:ascii="Century Supra A" w:hAnsi="Century Supra A"/>
          <w:i/>
          <w:iCs/>
          <w:sz w:val="24"/>
          <w:szCs w:val="24"/>
        </w:rPr>
        <w:t>of</w:t>
      </w:r>
      <w:r w:rsidR="00156708" w:rsidRPr="00127247">
        <w:rPr>
          <w:rFonts w:ascii="Century Supra A" w:hAnsi="Century Supra A"/>
          <w:i/>
          <w:iCs/>
          <w:sz w:val="24"/>
          <w:szCs w:val="24"/>
        </w:rPr>
        <w:t xml:space="preserve"> the case.</w:t>
      </w:r>
    </w:p>
    <w:p w14:paraId="3A4E5A5B" w14:textId="77777777" w:rsidR="00732ACB" w:rsidRPr="00127247" w:rsidRDefault="00732ACB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>Contested Issues of Law</w:t>
      </w:r>
    </w:p>
    <w:p w14:paraId="672A8B93" w14:textId="5E944071" w:rsidR="0026383E" w:rsidRPr="00127247" w:rsidRDefault="00252F6B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Provide a concise</w:t>
      </w:r>
      <w:r w:rsidR="00870A11" w:rsidRPr="00127247">
        <w:rPr>
          <w:rFonts w:ascii="Century Supra A" w:hAnsi="Century Supra A"/>
          <w:i/>
          <w:iCs/>
          <w:sz w:val="24"/>
          <w:szCs w:val="24"/>
        </w:rPr>
        <w:t>,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 numbered list of the</w:t>
      </w:r>
      <w:r w:rsidR="00732ACB" w:rsidRPr="00127247">
        <w:rPr>
          <w:rFonts w:ascii="Century Supra A" w:hAnsi="Century Supra A"/>
          <w:i/>
          <w:iCs/>
          <w:sz w:val="24"/>
          <w:szCs w:val="24"/>
        </w:rPr>
        <w:t xml:space="preserve"> disputed legal issues that are </w:t>
      </w:r>
      <w:r w:rsidR="00096F51" w:rsidRPr="00127247">
        <w:rPr>
          <w:rFonts w:ascii="Century Supra A" w:hAnsi="Century Supra A"/>
          <w:i/>
          <w:iCs/>
          <w:sz w:val="24"/>
          <w:szCs w:val="24"/>
        </w:rPr>
        <w:t>relevant</w:t>
      </w:r>
      <w:r w:rsidR="00732ACB" w:rsidRPr="00127247">
        <w:rPr>
          <w:rFonts w:ascii="Century Supra A" w:hAnsi="Century Supra A"/>
          <w:i/>
          <w:iCs/>
          <w:sz w:val="24"/>
          <w:szCs w:val="24"/>
        </w:rPr>
        <w:t xml:space="preserve"> to the </w:t>
      </w:r>
      <w:r w:rsidR="00605625" w:rsidRPr="00127247">
        <w:rPr>
          <w:rFonts w:ascii="Century Supra A" w:hAnsi="Century Supra A"/>
          <w:i/>
          <w:iCs/>
          <w:sz w:val="24"/>
          <w:szCs w:val="24"/>
        </w:rPr>
        <w:t>disposition of the case</w:t>
      </w:r>
      <w:r w:rsidR="007138F5" w:rsidRPr="00127247">
        <w:rPr>
          <w:rFonts w:ascii="Century Supra A" w:hAnsi="Century Supra A"/>
          <w:i/>
          <w:iCs/>
          <w:sz w:val="24"/>
          <w:szCs w:val="24"/>
        </w:rPr>
        <w:t xml:space="preserve"> and need to be decided by the court</w:t>
      </w:r>
      <w:r w:rsidR="00605625" w:rsidRPr="00127247">
        <w:rPr>
          <w:rFonts w:ascii="Century Supra A" w:hAnsi="Century Supra A"/>
          <w:i/>
          <w:iCs/>
          <w:sz w:val="24"/>
          <w:szCs w:val="24"/>
        </w:rPr>
        <w:t xml:space="preserve">. A memorandum of law with authorities addressing only these issues must accompany this </w:t>
      </w:r>
      <w:r w:rsidR="0026383E" w:rsidRPr="00127247">
        <w:rPr>
          <w:rFonts w:ascii="Century Supra A" w:hAnsi="Century Supra A"/>
          <w:i/>
          <w:iCs/>
          <w:sz w:val="24"/>
          <w:szCs w:val="24"/>
        </w:rPr>
        <w:t>Order.</w:t>
      </w:r>
    </w:p>
    <w:p w14:paraId="61F59B9A" w14:textId="78A2B5E1" w:rsidR="0026383E" w:rsidRPr="00127247" w:rsidRDefault="00D4351D" w:rsidP="002C574B">
      <w:pPr>
        <w:numPr>
          <w:ilvl w:val="0"/>
          <w:numId w:val="19"/>
        </w:numPr>
        <w:tabs>
          <w:tab w:val="decimal" w:pos="1440"/>
        </w:tabs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 xml:space="preserve">      </w:t>
      </w:r>
      <w:r w:rsidR="0026383E" w:rsidRPr="00127247">
        <w:rPr>
          <w:rFonts w:ascii="Century Supra A" w:hAnsi="Century Supra A"/>
          <w:b/>
          <w:bCs/>
          <w:sz w:val="24"/>
          <w:szCs w:val="24"/>
        </w:rPr>
        <w:t>Settlement Discussions</w:t>
      </w:r>
    </w:p>
    <w:p w14:paraId="2C4B8B2A" w14:textId="021B6E2A" w:rsidR="00ED78F6" w:rsidRPr="00127247" w:rsidRDefault="00ED78F6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Include a </w:t>
      </w:r>
      <w:r w:rsidR="00BA7D52" w:rsidRPr="00127247">
        <w:rPr>
          <w:rFonts w:ascii="Century Supra A" w:hAnsi="Century Supra A"/>
          <w:i/>
          <w:iCs/>
          <w:sz w:val="24"/>
          <w:szCs w:val="24"/>
        </w:rPr>
        <w:t>short</w:t>
      </w:r>
      <w:r w:rsidR="009157DD">
        <w:rPr>
          <w:rFonts w:ascii="Century Supra A" w:hAnsi="Century Supra A"/>
          <w:i/>
          <w:iCs/>
          <w:sz w:val="24"/>
          <w:szCs w:val="24"/>
        </w:rPr>
        <w:t>, non-argumentative</w:t>
      </w:r>
      <w:r w:rsidR="00BA7D52" w:rsidRPr="00127247">
        <w:rPr>
          <w:rFonts w:ascii="Century Supra A" w:hAnsi="Century Supra A"/>
          <w:i/>
          <w:iCs/>
          <w:sz w:val="24"/>
          <w:szCs w:val="24"/>
        </w:rPr>
        <w:t xml:space="preserve"> 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statement </w:t>
      </w:r>
      <w:r w:rsidR="00BA7D52" w:rsidRPr="00127247">
        <w:rPr>
          <w:rFonts w:ascii="Century Supra A" w:hAnsi="Century Supra A"/>
          <w:i/>
          <w:iCs/>
          <w:sz w:val="24"/>
          <w:szCs w:val="24"/>
        </w:rPr>
        <w:t xml:space="preserve">on </w:t>
      </w:r>
      <w:r w:rsidRPr="00127247">
        <w:rPr>
          <w:rFonts w:ascii="Century Supra A" w:hAnsi="Century Supra A"/>
          <w:i/>
          <w:iCs/>
          <w:sz w:val="24"/>
          <w:szCs w:val="24"/>
        </w:rPr>
        <w:t>the status of any settlement negotiations</w:t>
      </w:r>
      <w:r w:rsidR="00BA7D52" w:rsidRPr="00127247">
        <w:rPr>
          <w:rFonts w:ascii="Century Supra A" w:hAnsi="Century Supra A"/>
          <w:i/>
          <w:iCs/>
          <w:sz w:val="24"/>
          <w:szCs w:val="24"/>
        </w:rPr>
        <w:t xml:space="preserve"> and the outcome of mediation</w:t>
      </w:r>
      <w:r w:rsidRPr="00127247">
        <w:rPr>
          <w:rFonts w:ascii="Century Supra A" w:hAnsi="Century Supra A"/>
          <w:i/>
          <w:iCs/>
          <w:sz w:val="24"/>
          <w:szCs w:val="24"/>
        </w:rPr>
        <w:t>.</w:t>
      </w:r>
    </w:p>
    <w:p w14:paraId="6A1402A0" w14:textId="77777777" w:rsidR="0024139A" w:rsidRPr="00127247" w:rsidRDefault="0024139A" w:rsidP="002E6F7A">
      <w:pPr>
        <w:numPr>
          <w:ilvl w:val="0"/>
          <w:numId w:val="19"/>
        </w:numPr>
        <w:spacing w:after="0" w:line="480" w:lineRule="auto"/>
        <w:ind w:left="1890" w:hanging="117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>Trial</w:t>
      </w:r>
    </w:p>
    <w:p w14:paraId="476F1EF3" w14:textId="77777777" w:rsidR="002C574B" w:rsidRPr="00127247" w:rsidRDefault="0024139A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State whether the trial will be jury or nonjury</w:t>
      </w:r>
      <w:r w:rsidR="00044589" w:rsidRPr="00127247">
        <w:rPr>
          <w:rFonts w:ascii="Century Supra A" w:hAnsi="Century Supra A"/>
          <w:i/>
          <w:iCs/>
          <w:sz w:val="24"/>
          <w:szCs w:val="24"/>
        </w:rPr>
        <w:t>.</w:t>
      </w:r>
    </w:p>
    <w:p w14:paraId="1167C2FB" w14:textId="2C9E13EC" w:rsidR="007B2C5C" w:rsidRPr="00127247" w:rsidRDefault="006E7179" w:rsidP="002C574B">
      <w:pPr>
        <w:spacing w:after="0"/>
        <w:ind w:left="216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 </w:t>
      </w:r>
    </w:p>
    <w:p w14:paraId="3229A9A4" w14:textId="61D3A05F" w:rsidR="00E7747E" w:rsidRPr="00127247" w:rsidRDefault="007B2C5C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G</w:t>
      </w:r>
      <w:r w:rsidR="00734CEF" w:rsidRPr="00127247">
        <w:rPr>
          <w:rFonts w:ascii="Century Supra A" w:hAnsi="Century Supra A"/>
          <w:i/>
          <w:iCs/>
          <w:sz w:val="24"/>
          <w:szCs w:val="24"/>
        </w:rPr>
        <w:t xml:space="preserve">ive </w:t>
      </w:r>
      <w:r w:rsidR="00E7747E" w:rsidRPr="00127247">
        <w:rPr>
          <w:rFonts w:ascii="Century Supra A" w:hAnsi="Century Supra A"/>
          <w:i/>
          <w:iCs/>
          <w:sz w:val="24"/>
          <w:szCs w:val="24"/>
        </w:rPr>
        <w:t xml:space="preserve">a realistic estimate of 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how long trial would last if the </w:t>
      </w:r>
      <w:r w:rsidR="00F73C8E">
        <w:rPr>
          <w:rFonts w:ascii="Century Supra A" w:hAnsi="Century Supra A"/>
          <w:i/>
          <w:iCs/>
          <w:sz w:val="24"/>
          <w:szCs w:val="24"/>
        </w:rPr>
        <w:t>Court</w:t>
      </w:r>
      <w:r w:rsidR="00F73C8E" w:rsidRPr="00127247">
        <w:rPr>
          <w:rFonts w:ascii="Century Supra A" w:hAnsi="Century Supra A"/>
          <w:i/>
          <w:iCs/>
          <w:sz w:val="24"/>
          <w:szCs w:val="24"/>
        </w:rPr>
        <w:t xml:space="preserve"> 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did not impose time limits. </w:t>
      </w:r>
      <w:r w:rsidR="00E7747E" w:rsidRPr="00127247">
        <w:rPr>
          <w:rFonts w:ascii="Century Supra A" w:hAnsi="Century Supra A"/>
          <w:i/>
          <w:iCs/>
          <w:sz w:val="24"/>
          <w:szCs w:val="24"/>
        </w:rPr>
        <w:t>A typical trial day begin</w:t>
      </w:r>
      <w:r w:rsidR="00DE68CD" w:rsidRPr="00127247">
        <w:rPr>
          <w:rFonts w:ascii="Century Supra A" w:hAnsi="Century Supra A"/>
          <w:i/>
          <w:iCs/>
          <w:sz w:val="24"/>
          <w:szCs w:val="24"/>
        </w:rPr>
        <w:t>s</w:t>
      </w:r>
      <w:r w:rsidR="00E7747E" w:rsidRPr="00127247">
        <w:rPr>
          <w:rFonts w:ascii="Century Supra A" w:hAnsi="Century Supra A"/>
          <w:i/>
          <w:iCs/>
          <w:sz w:val="24"/>
          <w:szCs w:val="24"/>
        </w:rPr>
        <w:t xml:space="preserve"> at 9:</w:t>
      </w:r>
      <w:r w:rsidR="00734CEF" w:rsidRPr="00127247">
        <w:rPr>
          <w:rFonts w:ascii="Century Supra A" w:hAnsi="Century Supra A"/>
          <w:i/>
          <w:iCs/>
          <w:sz w:val="24"/>
          <w:szCs w:val="24"/>
        </w:rPr>
        <w:t>0</w:t>
      </w:r>
      <w:r w:rsidR="00E7747E" w:rsidRPr="00127247">
        <w:rPr>
          <w:rFonts w:ascii="Century Supra A" w:hAnsi="Century Supra A"/>
          <w:i/>
          <w:iCs/>
          <w:sz w:val="24"/>
          <w:szCs w:val="24"/>
        </w:rPr>
        <w:t>0 a.m. and end</w:t>
      </w:r>
      <w:r w:rsidR="00DE68CD" w:rsidRPr="00127247">
        <w:rPr>
          <w:rFonts w:ascii="Century Supra A" w:hAnsi="Century Supra A"/>
          <w:i/>
          <w:iCs/>
          <w:sz w:val="24"/>
          <w:szCs w:val="24"/>
        </w:rPr>
        <w:t>s</w:t>
      </w:r>
      <w:r w:rsidR="00E7747E" w:rsidRPr="00127247">
        <w:rPr>
          <w:rFonts w:ascii="Century Supra A" w:hAnsi="Century Supra A"/>
          <w:i/>
          <w:iCs/>
          <w:sz w:val="24"/>
          <w:szCs w:val="24"/>
        </w:rPr>
        <w:t xml:space="preserve"> at </w:t>
      </w:r>
      <w:r w:rsidR="00E7747E" w:rsidRPr="00127247">
        <w:rPr>
          <w:rFonts w:ascii="Century Supra A" w:hAnsi="Century Supra A"/>
          <w:i/>
          <w:iCs/>
          <w:sz w:val="24"/>
          <w:szCs w:val="24"/>
        </w:rPr>
        <w:lastRenderedPageBreak/>
        <w:t>4:30 or 5</w:t>
      </w:r>
      <w:r w:rsidR="00CA3A77" w:rsidRPr="00127247">
        <w:rPr>
          <w:rFonts w:ascii="Century Supra A" w:hAnsi="Century Supra A"/>
          <w:i/>
          <w:iCs/>
          <w:sz w:val="24"/>
          <w:szCs w:val="24"/>
        </w:rPr>
        <w:t>:00</w:t>
      </w:r>
      <w:r w:rsidR="00E7747E" w:rsidRPr="00127247">
        <w:rPr>
          <w:rFonts w:ascii="Century Supra A" w:hAnsi="Century Supra A"/>
          <w:i/>
          <w:iCs/>
          <w:sz w:val="24"/>
          <w:szCs w:val="24"/>
        </w:rPr>
        <w:t xml:space="preserve"> p.m., with 60 to 75 minutes for lunch and 15</w:t>
      </w:r>
      <w:r w:rsidR="00044589" w:rsidRPr="00127247">
        <w:rPr>
          <w:rFonts w:ascii="Century Supra A" w:hAnsi="Century Supra A"/>
          <w:i/>
          <w:iCs/>
          <w:sz w:val="24"/>
          <w:szCs w:val="24"/>
        </w:rPr>
        <w:t>-</w:t>
      </w:r>
      <w:r w:rsidR="00E7747E" w:rsidRPr="00127247">
        <w:rPr>
          <w:rFonts w:ascii="Century Supra A" w:hAnsi="Century Supra A"/>
          <w:i/>
          <w:iCs/>
          <w:sz w:val="24"/>
          <w:szCs w:val="24"/>
        </w:rPr>
        <w:t xml:space="preserve">minute </w:t>
      </w:r>
      <w:r w:rsidR="00331E0F" w:rsidRPr="00127247">
        <w:rPr>
          <w:rFonts w:ascii="Century Supra A" w:hAnsi="Century Supra A"/>
          <w:i/>
          <w:iCs/>
          <w:sz w:val="24"/>
          <w:szCs w:val="24"/>
        </w:rPr>
        <w:t xml:space="preserve">breaks </w:t>
      </w:r>
      <w:r w:rsidR="00E7747E" w:rsidRPr="00127247">
        <w:rPr>
          <w:rFonts w:ascii="Century Supra A" w:hAnsi="Century Supra A"/>
          <w:i/>
          <w:iCs/>
          <w:sz w:val="24"/>
          <w:szCs w:val="24"/>
        </w:rPr>
        <w:t>mid-morning and mid-afternoon</w:t>
      </w:r>
      <w:r w:rsidR="00331E0F" w:rsidRPr="00127247">
        <w:rPr>
          <w:rFonts w:ascii="Century Supra A" w:hAnsi="Century Supra A"/>
          <w:i/>
          <w:iCs/>
          <w:sz w:val="24"/>
          <w:szCs w:val="24"/>
        </w:rPr>
        <w:t>.</w:t>
      </w:r>
    </w:p>
    <w:p w14:paraId="4BB326BF" w14:textId="77777777" w:rsidR="002C574B" w:rsidRPr="00127247" w:rsidRDefault="002C574B" w:rsidP="002C574B">
      <w:pPr>
        <w:spacing w:after="0"/>
        <w:rPr>
          <w:rFonts w:ascii="Century Supra A" w:hAnsi="Century Supra A"/>
          <w:i/>
          <w:iCs/>
          <w:sz w:val="24"/>
          <w:szCs w:val="24"/>
        </w:rPr>
      </w:pPr>
    </w:p>
    <w:p w14:paraId="616D2A0C" w14:textId="037F48E6" w:rsidR="003D4EF3" w:rsidRPr="00127247" w:rsidRDefault="00A7547C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Using the categories below, l</w:t>
      </w:r>
      <w:r w:rsidR="00D1191B" w:rsidRPr="00127247">
        <w:rPr>
          <w:rFonts w:ascii="Century Supra A" w:hAnsi="Century Supra A"/>
          <w:i/>
          <w:iCs/>
          <w:sz w:val="24"/>
          <w:szCs w:val="24"/>
        </w:rPr>
        <w:t xml:space="preserve">ist </w:t>
      </w:r>
      <w:r w:rsidR="000D7953" w:rsidRPr="00127247">
        <w:rPr>
          <w:rFonts w:ascii="Century Supra A" w:hAnsi="Century Supra A"/>
          <w:i/>
          <w:iCs/>
          <w:sz w:val="24"/>
          <w:szCs w:val="24"/>
        </w:rPr>
        <w:t xml:space="preserve">the names and addresses of </w:t>
      </w:r>
      <w:r w:rsidR="007A7CAB" w:rsidRPr="00127247">
        <w:rPr>
          <w:rFonts w:ascii="Century Supra A" w:hAnsi="Century Supra A"/>
          <w:i/>
          <w:iCs/>
          <w:sz w:val="24"/>
          <w:szCs w:val="24"/>
        </w:rPr>
        <w:t>all</w:t>
      </w:r>
      <w:r w:rsidR="00044589" w:rsidRPr="00127247">
        <w:rPr>
          <w:rFonts w:ascii="Century Supra A" w:hAnsi="Century Supra A"/>
          <w:i/>
          <w:iCs/>
          <w:sz w:val="24"/>
          <w:szCs w:val="24"/>
        </w:rPr>
        <w:t xml:space="preserve"> </w:t>
      </w:r>
      <w:r w:rsidR="000D7953" w:rsidRPr="00127247">
        <w:rPr>
          <w:rFonts w:ascii="Century Supra A" w:hAnsi="Century Supra A"/>
          <w:i/>
          <w:iCs/>
          <w:sz w:val="24"/>
          <w:szCs w:val="24"/>
        </w:rPr>
        <w:t>witnesses</w:t>
      </w:r>
      <w:r w:rsidR="007A7CAB" w:rsidRPr="00127247">
        <w:rPr>
          <w:rFonts w:ascii="Century Supra A" w:hAnsi="Century Supra A"/>
          <w:i/>
          <w:iCs/>
          <w:sz w:val="24"/>
          <w:szCs w:val="24"/>
        </w:rPr>
        <w:t>, including experts,</w:t>
      </w:r>
      <w:r w:rsidR="000D7953" w:rsidRPr="00127247">
        <w:rPr>
          <w:rFonts w:ascii="Century Supra A" w:hAnsi="Century Supra A"/>
          <w:i/>
          <w:iCs/>
          <w:sz w:val="24"/>
          <w:szCs w:val="24"/>
        </w:rPr>
        <w:t xml:space="preserve"> that each party intends to call in its case-in-chief</w:t>
      </w:r>
      <w:r w:rsidR="009157DD">
        <w:rPr>
          <w:rFonts w:ascii="Century Supra A" w:hAnsi="Century Supra A"/>
          <w:i/>
          <w:iCs/>
          <w:sz w:val="24"/>
          <w:szCs w:val="24"/>
        </w:rPr>
        <w:t>. Include potential rebuttal witnesses if, before trial, the need for their testimony can reasonably be anticipated</w:t>
      </w:r>
      <w:r w:rsidR="003D4EF3" w:rsidRPr="00127247">
        <w:rPr>
          <w:rFonts w:ascii="Century Supra A" w:hAnsi="Century Supra A"/>
          <w:i/>
          <w:iCs/>
          <w:sz w:val="24"/>
          <w:szCs w:val="24"/>
        </w:rPr>
        <w:t>:</w:t>
      </w:r>
    </w:p>
    <w:p w14:paraId="13F2D2E5" w14:textId="6E53B728" w:rsidR="002B5D10" w:rsidRPr="00127247" w:rsidRDefault="00981AEF" w:rsidP="002C574B">
      <w:pPr>
        <w:numPr>
          <w:ilvl w:val="0"/>
          <w:numId w:val="22"/>
        </w:numPr>
        <w:spacing w:after="0"/>
        <w:ind w:left="288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witnesses </w:t>
      </w:r>
      <w:r w:rsidR="007A7CAB" w:rsidRPr="00127247">
        <w:rPr>
          <w:rFonts w:ascii="Century Supra A" w:hAnsi="Century Supra A"/>
          <w:i/>
          <w:iCs/>
          <w:sz w:val="24"/>
          <w:szCs w:val="24"/>
        </w:rPr>
        <w:t xml:space="preserve">who will be </w:t>
      </w:r>
      <w:proofErr w:type="gramStart"/>
      <w:r w:rsidR="007A7CAB" w:rsidRPr="00127247">
        <w:rPr>
          <w:rFonts w:ascii="Century Supra A" w:hAnsi="Century Supra A"/>
          <w:i/>
          <w:iCs/>
          <w:sz w:val="24"/>
          <w:szCs w:val="24"/>
        </w:rPr>
        <w:t>called;</w:t>
      </w:r>
      <w:proofErr w:type="gramEnd"/>
    </w:p>
    <w:p w14:paraId="7880D3B7" w14:textId="7091DB4D" w:rsidR="002B5D10" w:rsidRPr="00127247" w:rsidRDefault="00981AEF" w:rsidP="002C574B">
      <w:pPr>
        <w:numPr>
          <w:ilvl w:val="0"/>
          <w:numId w:val="22"/>
        </w:numPr>
        <w:spacing w:after="0"/>
        <w:ind w:left="288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witnesses </w:t>
      </w:r>
      <w:r w:rsidR="007A7CAB" w:rsidRPr="00127247">
        <w:rPr>
          <w:rFonts w:ascii="Century Supra A" w:hAnsi="Century Supra A"/>
          <w:i/>
          <w:iCs/>
          <w:sz w:val="24"/>
          <w:szCs w:val="24"/>
        </w:rPr>
        <w:t xml:space="preserve">who may be called; </w:t>
      </w:r>
      <w:r w:rsidR="00C40037" w:rsidRPr="00127247">
        <w:rPr>
          <w:rFonts w:ascii="Century Supra A" w:hAnsi="Century Supra A"/>
          <w:i/>
          <w:iCs/>
          <w:sz w:val="24"/>
          <w:szCs w:val="24"/>
        </w:rPr>
        <w:t>or</w:t>
      </w:r>
    </w:p>
    <w:p w14:paraId="6D1024C4" w14:textId="30BE7D2E" w:rsidR="00D4570F" w:rsidRPr="00127247" w:rsidRDefault="00981AEF" w:rsidP="002C574B">
      <w:pPr>
        <w:numPr>
          <w:ilvl w:val="0"/>
          <w:numId w:val="22"/>
        </w:numPr>
        <w:spacing w:after="0"/>
        <w:ind w:left="288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witnesses </w:t>
      </w:r>
      <w:r w:rsidR="007A7CAB" w:rsidRPr="00127247">
        <w:rPr>
          <w:rFonts w:ascii="Century Supra A" w:hAnsi="Century Supra A"/>
          <w:i/>
          <w:iCs/>
          <w:sz w:val="24"/>
          <w:szCs w:val="24"/>
        </w:rPr>
        <w:t>whose deposition will be used.</w:t>
      </w:r>
    </w:p>
    <w:p w14:paraId="4C4B6D14" w14:textId="77777777" w:rsidR="002C574B" w:rsidRPr="00127247" w:rsidRDefault="002C574B" w:rsidP="002C574B">
      <w:pPr>
        <w:spacing w:after="0"/>
        <w:ind w:left="2160"/>
        <w:rPr>
          <w:rFonts w:ascii="Century Supra A" w:hAnsi="Century Supra A"/>
          <w:i/>
          <w:iCs/>
          <w:sz w:val="24"/>
          <w:szCs w:val="24"/>
        </w:rPr>
      </w:pPr>
    </w:p>
    <w:p w14:paraId="5DFDF3A4" w14:textId="0EBC566C" w:rsidR="00D50D34" w:rsidRPr="00127247" w:rsidRDefault="00D50D34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State the </w:t>
      </w:r>
      <w:r w:rsidR="006F7A8C">
        <w:rPr>
          <w:rFonts w:ascii="Century Supra A" w:hAnsi="Century Supra A"/>
          <w:i/>
          <w:iCs/>
          <w:sz w:val="24"/>
          <w:szCs w:val="24"/>
        </w:rPr>
        <w:t>Parties</w:t>
      </w:r>
      <w:r w:rsidR="00CE5EA1" w:rsidRPr="00127247">
        <w:rPr>
          <w:rFonts w:ascii="Century Supra A" w:hAnsi="Century Supra A"/>
          <w:i/>
          <w:iCs/>
          <w:sz w:val="24"/>
          <w:szCs w:val="24"/>
        </w:rPr>
        <w:t xml:space="preserve">’ agreement as to </w:t>
      </w:r>
      <w:r w:rsidR="00CB0948" w:rsidRPr="00127247">
        <w:rPr>
          <w:rFonts w:ascii="Century Supra A" w:hAnsi="Century Supra A"/>
          <w:i/>
          <w:iCs/>
          <w:sz w:val="24"/>
          <w:szCs w:val="24"/>
        </w:rPr>
        <w:t xml:space="preserve">how and when they will provide </w:t>
      </w:r>
      <w:r w:rsidR="008B664C" w:rsidRPr="00127247">
        <w:rPr>
          <w:rFonts w:ascii="Century Supra A" w:hAnsi="Century Supra A"/>
          <w:i/>
          <w:iCs/>
          <w:sz w:val="24"/>
          <w:szCs w:val="24"/>
        </w:rPr>
        <w:t>notice of daily witnesses.</w:t>
      </w:r>
    </w:p>
    <w:p w14:paraId="366388D5" w14:textId="77777777" w:rsidR="002C574B" w:rsidRPr="00127247" w:rsidRDefault="002C574B" w:rsidP="002C574B">
      <w:p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</w:p>
    <w:p w14:paraId="7E7D709F" w14:textId="6A4C3503" w:rsidR="006D27C2" w:rsidRPr="00127247" w:rsidRDefault="006D27C2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State whether the </w:t>
      </w:r>
      <w:r w:rsidR="006F7A8C">
        <w:rPr>
          <w:rFonts w:ascii="Century Supra A" w:hAnsi="Century Supra A"/>
          <w:i/>
          <w:iCs/>
          <w:sz w:val="24"/>
          <w:szCs w:val="24"/>
        </w:rPr>
        <w:t>Parties</w:t>
      </w:r>
      <w:r w:rsidRPr="00127247">
        <w:rPr>
          <w:rFonts w:ascii="Century Supra A" w:hAnsi="Century Supra A"/>
          <w:i/>
          <w:iCs/>
          <w:sz w:val="24"/>
          <w:szCs w:val="24"/>
        </w:rPr>
        <w:t xml:space="preserve"> intend to arrange for real-time reporting or other expedited transcripts.</w:t>
      </w:r>
    </w:p>
    <w:p w14:paraId="7AD5017C" w14:textId="77777777" w:rsidR="002C574B" w:rsidRPr="00127247" w:rsidRDefault="002C574B" w:rsidP="002C574B">
      <w:p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</w:p>
    <w:p w14:paraId="53741227" w14:textId="04E02272" w:rsidR="007B2C5C" w:rsidRPr="00127247" w:rsidRDefault="00044589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Describe </w:t>
      </w:r>
      <w:r w:rsidR="007B2C5C" w:rsidRPr="00127247">
        <w:rPr>
          <w:rFonts w:ascii="Century Supra A" w:hAnsi="Century Supra A"/>
          <w:i/>
          <w:iCs/>
          <w:sz w:val="24"/>
          <w:szCs w:val="24"/>
        </w:rPr>
        <w:t>any foreseeable logistical problems, including the availability of witnesses or unusual exhibits.</w:t>
      </w:r>
    </w:p>
    <w:p w14:paraId="33430185" w14:textId="77777777" w:rsidR="002C574B" w:rsidRPr="00127247" w:rsidRDefault="002C574B" w:rsidP="002C574B">
      <w:pPr>
        <w:spacing w:after="0"/>
        <w:ind w:left="2160"/>
        <w:rPr>
          <w:rFonts w:ascii="Century Supra A" w:hAnsi="Century Supra A"/>
          <w:i/>
          <w:iCs/>
          <w:sz w:val="24"/>
          <w:szCs w:val="24"/>
        </w:rPr>
      </w:pPr>
    </w:p>
    <w:p w14:paraId="0CD94421" w14:textId="77777777" w:rsidR="0082554C" w:rsidRPr="00127247" w:rsidRDefault="0082554C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>Required Attachments</w:t>
      </w:r>
    </w:p>
    <w:p w14:paraId="18E8AA10" w14:textId="5F02F61A" w:rsidR="0082554C" w:rsidRPr="00127247" w:rsidRDefault="006F7A8C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4"/>
          <w:szCs w:val="24"/>
        </w:rPr>
      </w:pPr>
      <w:r>
        <w:rPr>
          <w:rFonts w:ascii="Century Supra A" w:hAnsi="Century Supra A"/>
          <w:i/>
          <w:iCs/>
          <w:sz w:val="24"/>
          <w:szCs w:val="24"/>
        </w:rPr>
        <w:t>Parties</w:t>
      </w:r>
      <w:r w:rsidR="0082554C" w:rsidRPr="00127247">
        <w:rPr>
          <w:rFonts w:ascii="Century Supra A" w:hAnsi="Century Supra A"/>
          <w:i/>
          <w:iCs/>
          <w:sz w:val="24"/>
          <w:szCs w:val="24"/>
        </w:rPr>
        <w:t xml:space="preserve"> must file as a separate document and attach to the Joint </w:t>
      </w:r>
      <w:r w:rsidR="009157DD">
        <w:rPr>
          <w:rFonts w:ascii="Century Supra A" w:hAnsi="Century Supra A"/>
          <w:i/>
          <w:iCs/>
          <w:sz w:val="24"/>
          <w:szCs w:val="24"/>
        </w:rPr>
        <w:t xml:space="preserve">Proposed </w:t>
      </w:r>
      <w:r w:rsidR="0082554C" w:rsidRPr="00127247">
        <w:rPr>
          <w:rFonts w:ascii="Century Supra A" w:hAnsi="Century Supra A"/>
          <w:i/>
          <w:iCs/>
          <w:sz w:val="24"/>
          <w:szCs w:val="24"/>
        </w:rPr>
        <w:t>Pretrial Order the following attachments:</w:t>
      </w:r>
    </w:p>
    <w:p w14:paraId="190E39BE" w14:textId="41B1271F" w:rsidR="00472B55" w:rsidRPr="00127247" w:rsidRDefault="005B7ECE" w:rsidP="001A0B9D">
      <w:pPr>
        <w:numPr>
          <w:ilvl w:val="0"/>
          <w:numId w:val="21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a</w:t>
      </w:r>
      <w:r w:rsidR="00C1481C" w:rsidRPr="00127247">
        <w:rPr>
          <w:rFonts w:ascii="Century Supra A" w:hAnsi="Century Supra A"/>
          <w:i/>
          <w:iCs/>
          <w:sz w:val="24"/>
          <w:szCs w:val="24"/>
        </w:rPr>
        <w:t>ny motions in limine</w:t>
      </w:r>
      <w:r w:rsidR="009157DD">
        <w:rPr>
          <w:rFonts w:ascii="Century Supra A" w:hAnsi="Century Supra A"/>
          <w:i/>
          <w:iCs/>
          <w:sz w:val="24"/>
          <w:szCs w:val="24"/>
        </w:rPr>
        <w:t>, with a proposed order</w:t>
      </w:r>
      <w:r w:rsidR="00335A40">
        <w:rPr>
          <w:rFonts w:ascii="Century Supra A" w:hAnsi="Century Supra A"/>
          <w:i/>
          <w:iCs/>
          <w:sz w:val="24"/>
          <w:szCs w:val="24"/>
        </w:rPr>
        <w:t xml:space="preserve"> or space to make </w:t>
      </w:r>
      <w:proofErr w:type="gramStart"/>
      <w:r w:rsidR="00335A40">
        <w:rPr>
          <w:rFonts w:ascii="Century Supra A" w:hAnsi="Century Supra A"/>
          <w:i/>
          <w:iCs/>
          <w:sz w:val="24"/>
          <w:szCs w:val="24"/>
        </w:rPr>
        <w:t>rulings</w:t>
      </w:r>
      <w:r w:rsidR="00472B55" w:rsidRPr="00127247">
        <w:rPr>
          <w:rFonts w:ascii="Century Supra A" w:hAnsi="Century Supra A"/>
          <w:i/>
          <w:iCs/>
          <w:sz w:val="24"/>
          <w:szCs w:val="24"/>
        </w:rPr>
        <w:t>;</w:t>
      </w:r>
      <w:proofErr w:type="gramEnd"/>
    </w:p>
    <w:p w14:paraId="64098117" w14:textId="77777777" w:rsidR="001A0B9D" w:rsidRPr="00127247" w:rsidRDefault="001A0B9D" w:rsidP="001A0B9D">
      <w:pPr>
        <w:spacing w:after="0"/>
        <w:ind w:left="2160"/>
        <w:rPr>
          <w:rFonts w:ascii="Century Supra A" w:hAnsi="Century Supra A"/>
          <w:i/>
          <w:iCs/>
          <w:sz w:val="24"/>
          <w:szCs w:val="24"/>
        </w:rPr>
      </w:pPr>
    </w:p>
    <w:p w14:paraId="41ED3400" w14:textId="16798F88" w:rsidR="000E194D" w:rsidRPr="00127247" w:rsidRDefault="000E194D" w:rsidP="001A0B9D">
      <w:pPr>
        <w:numPr>
          <w:ilvl w:val="0"/>
          <w:numId w:val="21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each party’s </w:t>
      </w:r>
      <w:r w:rsidR="00204DD0" w:rsidRPr="00127247">
        <w:rPr>
          <w:rFonts w:ascii="Century Supra A" w:hAnsi="Century Supra A"/>
          <w:i/>
          <w:iCs/>
          <w:sz w:val="24"/>
          <w:szCs w:val="24"/>
        </w:rPr>
        <w:t>exhibit lis</w:t>
      </w:r>
      <w:r w:rsidR="001A0B9D" w:rsidRPr="00127247">
        <w:rPr>
          <w:rFonts w:ascii="Century Supra A" w:hAnsi="Century Supra A"/>
          <w:i/>
          <w:iCs/>
          <w:sz w:val="24"/>
          <w:szCs w:val="24"/>
        </w:rPr>
        <w:t>t</w:t>
      </w:r>
      <w:r w:rsidR="00D60AFE" w:rsidRPr="00127247">
        <w:rPr>
          <w:rStyle w:val="FootnoteReference"/>
          <w:rFonts w:ascii="Century Supra A" w:hAnsi="Century Supra A"/>
          <w:i/>
          <w:iCs/>
          <w:sz w:val="24"/>
          <w:szCs w:val="24"/>
        </w:rPr>
        <w:footnoteReference w:id="1"/>
      </w:r>
      <w:r w:rsidR="00EC7078" w:rsidRPr="00127247">
        <w:rPr>
          <w:rFonts w:ascii="Century Supra A" w:hAnsi="Century Supra A"/>
          <w:i/>
          <w:iCs/>
          <w:sz w:val="24"/>
          <w:szCs w:val="24"/>
        </w:rPr>
        <w:t>;</w:t>
      </w:r>
    </w:p>
    <w:p w14:paraId="5BC63822" w14:textId="77777777" w:rsidR="001A0B9D" w:rsidRPr="00127247" w:rsidRDefault="001A0B9D" w:rsidP="001A0B9D">
      <w:pPr>
        <w:spacing w:after="0"/>
        <w:rPr>
          <w:rFonts w:ascii="Century Supra A" w:hAnsi="Century Supra A"/>
          <w:i/>
          <w:iCs/>
          <w:sz w:val="24"/>
          <w:szCs w:val="24"/>
        </w:rPr>
      </w:pPr>
    </w:p>
    <w:p w14:paraId="6F91C9F9" w14:textId="57CBC45D" w:rsidR="00C1481C" w:rsidRPr="00127247" w:rsidRDefault="00A57825" w:rsidP="001A0B9D">
      <w:pPr>
        <w:numPr>
          <w:ilvl w:val="0"/>
          <w:numId w:val="21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each party’s </w:t>
      </w:r>
      <w:r w:rsidR="005B7ECE" w:rsidRPr="00127247">
        <w:rPr>
          <w:rFonts w:ascii="Century Supra A" w:hAnsi="Century Supra A"/>
          <w:i/>
          <w:iCs/>
          <w:sz w:val="24"/>
          <w:szCs w:val="24"/>
        </w:rPr>
        <w:t>p</w:t>
      </w:r>
      <w:r w:rsidR="00C1481C" w:rsidRPr="00127247">
        <w:rPr>
          <w:rFonts w:ascii="Century Supra A" w:hAnsi="Century Supra A"/>
          <w:i/>
          <w:iCs/>
          <w:sz w:val="24"/>
          <w:szCs w:val="24"/>
        </w:rPr>
        <w:t>roposed jury charge</w:t>
      </w:r>
      <w:r w:rsidR="007C7698" w:rsidRPr="00127247">
        <w:rPr>
          <w:rFonts w:ascii="Century Supra A" w:hAnsi="Century Supra A"/>
          <w:i/>
          <w:iCs/>
          <w:sz w:val="24"/>
          <w:szCs w:val="24"/>
        </w:rPr>
        <w:t xml:space="preserve"> or, for nonjury trial</w:t>
      </w:r>
      <w:r w:rsidR="00A30DB2" w:rsidRPr="00127247">
        <w:rPr>
          <w:rFonts w:ascii="Century Supra A" w:hAnsi="Century Supra A"/>
          <w:i/>
          <w:iCs/>
          <w:sz w:val="24"/>
          <w:szCs w:val="24"/>
        </w:rPr>
        <w:t>s</w:t>
      </w:r>
      <w:r w:rsidR="007C7698" w:rsidRPr="00127247">
        <w:rPr>
          <w:rFonts w:ascii="Century Supra A" w:hAnsi="Century Supra A"/>
          <w:i/>
          <w:iCs/>
          <w:sz w:val="24"/>
          <w:szCs w:val="24"/>
        </w:rPr>
        <w:t>, proposed findings of fact and conclusions of law</w:t>
      </w:r>
      <w:r w:rsidR="00472B55" w:rsidRPr="00127247">
        <w:rPr>
          <w:rFonts w:ascii="Century Supra A" w:hAnsi="Century Supra A"/>
          <w:i/>
          <w:iCs/>
          <w:sz w:val="24"/>
          <w:szCs w:val="24"/>
        </w:rPr>
        <w:t>;</w:t>
      </w:r>
      <w:r w:rsidR="005B7ECE" w:rsidRPr="00127247">
        <w:rPr>
          <w:rFonts w:ascii="Century Supra A" w:hAnsi="Century Supra A"/>
          <w:i/>
          <w:iCs/>
          <w:sz w:val="24"/>
          <w:szCs w:val="24"/>
        </w:rPr>
        <w:t xml:space="preserve"> and</w:t>
      </w:r>
    </w:p>
    <w:p w14:paraId="6DD19D6A" w14:textId="77777777" w:rsidR="001A0B9D" w:rsidRPr="00127247" w:rsidRDefault="001A0B9D" w:rsidP="001A0B9D">
      <w:pPr>
        <w:spacing w:after="0"/>
        <w:rPr>
          <w:rFonts w:ascii="Century Supra A" w:hAnsi="Century Supra A"/>
          <w:i/>
          <w:iCs/>
          <w:sz w:val="24"/>
          <w:szCs w:val="24"/>
        </w:rPr>
      </w:pPr>
    </w:p>
    <w:p w14:paraId="60AC3BAF" w14:textId="31E05149" w:rsidR="00F339E4" w:rsidRPr="00127247" w:rsidRDefault="00677B7C" w:rsidP="001A0B9D">
      <w:pPr>
        <w:numPr>
          <w:ilvl w:val="0"/>
          <w:numId w:val="21"/>
        </w:numPr>
        <w:spacing w:after="0"/>
        <w:ind w:left="2160" w:hanging="720"/>
        <w:rPr>
          <w:rFonts w:ascii="Century Supra A" w:hAnsi="Century Supra A"/>
          <w:i/>
          <w:iCs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 xml:space="preserve">each party’s </w:t>
      </w:r>
      <w:r w:rsidR="005B7ECE" w:rsidRPr="00127247">
        <w:rPr>
          <w:rFonts w:ascii="Century Supra A" w:hAnsi="Century Supra A"/>
          <w:i/>
          <w:iCs/>
          <w:sz w:val="24"/>
          <w:szCs w:val="24"/>
        </w:rPr>
        <w:t>m</w:t>
      </w:r>
      <w:r w:rsidR="00472B55" w:rsidRPr="00127247">
        <w:rPr>
          <w:rFonts w:ascii="Century Supra A" w:hAnsi="Century Supra A"/>
          <w:i/>
          <w:iCs/>
          <w:sz w:val="24"/>
          <w:szCs w:val="24"/>
        </w:rPr>
        <w:t>emorandum of law (see No. 9, Contested Issues of Law).</w:t>
      </w:r>
      <w:r w:rsidR="000D7953" w:rsidRPr="00127247">
        <w:rPr>
          <w:rFonts w:ascii="Century Supra A" w:hAnsi="Century Supra A"/>
          <w:i/>
          <w:iCs/>
          <w:sz w:val="24"/>
          <w:szCs w:val="24"/>
        </w:rPr>
        <w:t xml:space="preserve"> </w:t>
      </w:r>
    </w:p>
    <w:p w14:paraId="2E51B3A6" w14:textId="77777777" w:rsidR="00335A40" w:rsidRPr="00127247" w:rsidRDefault="00335A40" w:rsidP="005D6527">
      <w:pPr>
        <w:spacing w:after="0"/>
        <w:rPr>
          <w:rFonts w:ascii="Century Supra A" w:hAnsi="Century Supra A"/>
          <w:i/>
          <w:iCs/>
          <w:sz w:val="24"/>
          <w:szCs w:val="24"/>
        </w:rPr>
      </w:pPr>
    </w:p>
    <w:p w14:paraId="33C5548B" w14:textId="76D9A30F" w:rsidR="005B7ECE" w:rsidRPr="00127247" w:rsidRDefault="009E72A0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4"/>
          <w:szCs w:val="24"/>
        </w:rPr>
      </w:pPr>
      <w:r w:rsidRPr="00127247">
        <w:rPr>
          <w:rFonts w:ascii="Century Supra A" w:hAnsi="Century Supra A"/>
          <w:b/>
          <w:bCs/>
          <w:sz w:val="24"/>
          <w:szCs w:val="24"/>
        </w:rPr>
        <w:t>Other Matters</w:t>
      </w:r>
    </w:p>
    <w:p w14:paraId="4E5E751F" w14:textId="5781A4C2" w:rsidR="009E72A0" w:rsidRPr="00127247" w:rsidRDefault="009E72A0" w:rsidP="00931852">
      <w:pPr>
        <w:spacing w:after="0" w:line="480" w:lineRule="auto"/>
        <w:ind w:firstLine="720"/>
        <w:rPr>
          <w:rFonts w:ascii="Century Supra A" w:hAnsi="Century Supra A"/>
          <w:sz w:val="24"/>
          <w:szCs w:val="24"/>
        </w:rPr>
      </w:pPr>
      <w:r w:rsidRPr="00127247">
        <w:rPr>
          <w:rFonts w:ascii="Century Supra A" w:hAnsi="Century Supra A"/>
          <w:i/>
          <w:iCs/>
          <w:sz w:val="24"/>
          <w:szCs w:val="24"/>
        </w:rPr>
        <w:t>Describe any additional matter</w:t>
      </w:r>
      <w:r w:rsidR="00790464" w:rsidRPr="00127247">
        <w:rPr>
          <w:rFonts w:ascii="Century Supra A" w:hAnsi="Century Supra A"/>
          <w:i/>
          <w:iCs/>
          <w:sz w:val="24"/>
          <w:szCs w:val="24"/>
        </w:rPr>
        <w:t xml:space="preserve">s or concerns that any party wishes the </w:t>
      </w:r>
      <w:r w:rsidR="00F73C8E">
        <w:rPr>
          <w:rFonts w:ascii="Century Supra A" w:hAnsi="Century Supra A"/>
          <w:i/>
          <w:iCs/>
          <w:sz w:val="24"/>
          <w:szCs w:val="24"/>
        </w:rPr>
        <w:t>Court</w:t>
      </w:r>
      <w:r w:rsidR="00F73C8E" w:rsidRPr="00127247">
        <w:rPr>
          <w:rFonts w:ascii="Century Supra A" w:hAnsi="Century Supra A"/>
          <w:i/>
          <w:iCs/>
          <w:sz w:val="24"/>
          <w:szCs w:val="24"/>
        </w:rPr>
        <w:t xml:space="preserve"> </w:t>
      </w:r>
      <w:r w:rsidR="00790464" w:rsidRPr="00127247">
        <w:rPr>
          <w:rFonts w:ascii="Century Supra A" w:hAnsi="Century Supra A"/>
          <w:i/>
          <w:iCs/>
          <w:sz w:val="24"/>
          <w:szCs w:val="24"/>
        </w:rPr>
        <w:t xml:space="preserve">to know </w:t>
      </w:r>
      <w:r w:rsidR="007E4C92" w:rsidRPr="00127247">
        <w:rPr>
          <w:rFonts w:ascii="Century Supra A" w:hAnsi="Century Supra A"/>
          <w:i/>
          <w:iCs/>
          <w:sz w:val="24"/>
          <w:szCs w:val="24"/>
        </w:rPr>
        <w:lastRenderedPageBreak/>
        <w:t>before</w:t>
      </w:r>
      <w:r w:rsidR="00790464" w:rsidRPr="00127247">
        <w:rPr>
          <w:rFonts w:ascii="Century Supra A" w:hAnsi="Century Supra A"/>
          <w:i/>
          <w:iCs/>
          <w:sz w:val="24"/>
          <w:szCs w:val="24"/>
        </w:rPr>
        <w:t xml:space="preserve"> trial.</w:t>
      </w:r>
    </w:p>
    <w:p w14:paraId="13E80109" w14:textId="48E11ABF" w:rsidR="00FB73D7" w:rsidRPr="00127247" w:rsidRDefault="00D164CA" w:rsidP="009E72A0">
      <w:pPr>
        <w:spacing w:line="480" w:lineRule="auto"/>
        <w:ind w:left="360"/>
        <w:rPr>
          <w:rFonts w:ascii="Century Supra A" w:hAnsi="Century Supra A"/>
          <w:sz w:val="24"/>
          <w:szCs w:val="24"/>
        </w:rPr>
      </w:pPr>
      <w:bookmarkStart w:id="0" w:name="_Hlk180504113"/>
      <w:r w:rsidRPr="00127247">
        <w:rPr>
          <w:rFonts w:ascii="Century Supra A" w:hAnsi="Century Supra A"/>
          <w:sz w:val="24"/>
          <w:szCs w:val="24"/>
        </w:rPr>
        <w:t xml:space="preserve">SIGNED this </w:t>
      </w:r>
      <w:r w:rsidR="00FB73D7" w:rsidRPr="00127247">
        <w:rPr>
          <w:rFonts w:ascii="Century Supra A" w:hAnsi="Century Supra A"/>
          <w:sz w:val="24"/>
          <w:szCs w:val="24"/>
        </w:rPr>
        <w:t>__</w:t>
      </w:r>
      <w:r w:rsidRPr="00127247">
        <w:rPr>
          <w:rFonts w:ascii="Century Supra A" w:hAnsi="Century Supra A"/>
          <w:sz w:val="24"/>
          <w:szCs w:val="24"/>
        </w:rPr>
        <w:t>_</w:t>
      </w:r>
      <w:r w:rsidR="00FB73D7" w:rsidRPr="00127247">
        <w:rPr>
          <w:rFonts w:ascii="Century Supra A" w:hAnsi="Century Supra A"/>
          <w:sz w:val="24"/>
          <w:szCs w:val="24"/>
        </w:rPr>
        <w:t>_</w:t>
      </w:r>
      <w:r w:rsidRPr="00127247">
        <w:rPr>
          <w:rFonts w:ascii="Century Supra A" w:hAnsi="Century Supra A"/>
          <w:sz w:val="24"/>
          <w:szCs w:val="24"/>
        </w:rPr>
        <w:t xml:space="preserve">day of </w:t>
      </w:r>
      <w:r w:rsidR="00FB73D7" w:rsidRPr="00127247">
        <w:rPr>
          <w:rFonts w:ascii="Century Supra A" w:hAnsi="Century Supra A"/>
          <w:sz w:val="24"/>
          <w:szCs w:val="24"/>
        </w:rPr>
        <w:t>____</w:t>
      </w:r>
      <w:r w:rsidRPr="00127247">
        <w:rPr>
          <w:rFonts w:ascii="Century Supra A" w:hAnsi="Century Supra A"/>
          <w:sz w:val="24"/>
          <w:szCs w:val="24"/>
        </w:rPr>
        <w:t>_</w:t>
      </w:r>
      <w:r w:rsidR="00FB73D7" w:rsidRPr="00127247">
        <w:rPr>
          <w:rFonts w:ascii="Century Supra A" w:hAnsi="Century Supra A"/>
          <w:sz w:val="24"/>
          <w:szCs w:val="24"/>
        </w:rPr>
        <w:t>_____</w:t>
      </w:r>
      <w:r w:rsidR="00DF7D77" w:rsidRPr="00127247">
        <w:rPr>
          <w:rFonts w:ascii="Century Supra A" w:hAnsi="Century Supra A"/>
          <w:sz w:val="24"/>
          <w:szCs w:val="24"/>
        </w:rPr>
        <w:t>___</w:t>
      </w:r>
      <w:r w:rsidRPr="00127247">
        <w:rPr>
          <w:rFonts w:ascii="Century Supra A" w:hAnsi="Century Supra A"/>
          <w:sz w:val="24"/>
          <w:szCs w:val="24"/>
        </w:rPr>
        <w:t>.</w:t>
      </w:r>
    </w:p>
    <w:p w14:paraId="009CBE09" w14:textId="6F7D7320" w:rsidR="00FB73D7" w:rsidRPr="00127247" w:rsidRDefault="00A017E4" w:rsidP="003C15F4">
      <w:pPr>
        <w:spacing w:after="0"/>
        <w:ind w:left="4680"/>
        <w:rPr>
          <w:rFonts w:ascii="Century Supra A" w:hAnsi="Century Supra A"/>
          <w:sz w:val="24"/>
          <w:szCs w:val="24"/>
        </w:rPr>
      </w:pPr>
      <w:r w:rsidRPr="00127247">
        <w:rPr>
          <w:rFonts w:ascii="Century Supra A" w:hAnsi="Century Supra A"/>
          <w:sz w:val="24"/>
          <w:szCs w:val="24"/>
        </w:rPr>
        <w:t>_____________________________</w:t>
      </w:r>
    </w:p>
    <w:p w14:paraId="6E23F3DE" w14:textId="7DC4DC13" w:rsidR="00335A40" w:rsidRPr="00D126D3" w:rsidRDefault="000E0E1E" w:rsidP="003C15F4">
      <w:pPr>
        <w:spacing w:after="0"/>
        <w:ind w:left="4680"/>
        <w:rPr>
          <w:rFonts w:ascii="Century Supra A" w:hAnsi="Century Supra A"/>
          <w:smallCaps/>
          <w:sz w:val="24"/>
          <w:szCs w:val="24"/>
        </w:rPr>
      </w:pPr>
      <w:r w:rsidRPr="00D126D3">
        <w:rPr>
          <w:rFonts w:ascii="Century Supra A" w:hAnsi="Century Supra A"/>
          <w:smallCaps/>
          <w:sz w:val="24"/>
          <w:szCs w:val="24"/>
        </w:rPr>
        <w:t xml:space="preserve">Judge, </w:t>
      </w:r>
      <w:r w:rsidR="00A017E4" w:rsidRPr="00D126D3">
        <w:rPr>
          <w:rFonts w:ascii="Century Supra A" w:hAnsi="Century Supra A"/>
          <w:smallCaps/>
          <w:sz w:val="24"/>
          <w:szCs w:val="24"/>
        </w:rPr>
        <w:t>Texas Business Court</w:t>
      </w:r>
    </w:p>
    <w:p w14:paraId="76B5B647" w14:textId="454E767A" w:rsidR="00A017E4" w:rsidRPr="00D126D3" w:rsidRDefault="00D46472" w:rsidP="003C15F4">
      <w:pPr>
        <w:spacing w:after="0"/>
        <w:ind w:left="4680"/>
        <w:rPr>
          <w:rFonts w:ascii="Century Supra A" w:hAnsi="Century Supra A"/>
          <w:smallCaps/>
          <w:sz w:val="24"/>
          <w:szCs w:val="24"/>
        </w:rPr>
      </w:pPr>
      <w:r w:rsidRPr="00D126D3">
        <w:rPr>
          <w:rFonts w:ascii="Century Supra A" w:hAnsi="Century Supra A"/>
          <w:smallCaps/>
          <w:sz w:val="24"/>
          <w:szCs w:val="24"/>
        </w:rPr>
        <w:t xml:space="preserve">Eleventh </w:t>
      </w:r>
      <w:r w:rsidR="00A017E4" w:rsidRPr="00D126D3">
        <w:rPr>
          <w:rFonts w:ascii="Century Supra A" w:hAnsi="Century Supra A"/>
          <w:smallCaps/>
          <w:sz w:val="24"/>
          <w:szCs w:val="24"/>
        </w:rPr>
        <w:t>Division</w:t>
      </w:r>
    </w:p>
    <w:p w14:paraId="396EA706" w14:textId="77777777" w:rsidR="003C15F4" w:rsidRPr="00127247" w:rsidRDefault="003C15F4" w:rsidP="009E72A0">
      <w:pPr>
        <w:spacing w:line="480" w:lineRule="auto"/>
        <w:ind w:left="360"/>
        <w:rPr>
          <w:rFonts w:ascii="Century Supra A" w:hAnsi="Century Supra A"/>
          <w:sz w:val="24"/>
          <w:szCs w:val="24"/>
        </w:rPr>
      </w:pPr>
    </w:p>
    <w:p w14:paraId="79072AB4" w14:textId="02C778B7" w:rsidR="00FB73D7" w:rsidRPr="00127247" w:rsidRDefault="00FB73D7" w:rsidP="009E72A0">
      <w:pPr>
        <w:spacing w:line="480" w:lineRule="auto"/>
        <w:ind w:left="360"/>
        <w:rPr>
          <w:rFonts w:ascii="Century Supra A" w:hAnsi="Century Supra A"/>
          <w:sz w:val="24"/>
          <w:szCs w:val="24"/>
        </w:rPr>
      </w:pPr>
      <w:r w:rsidRPr="00127247">
        <w:rPr>
          <w:rFonts w:ascii="Century Supra A" w:hAnsi="Century Supra A"/>
          <w:sz w:val="24"/>
          <w:szCs w:val="24"/>
        </w:rPr>
        <w:t>[Signature blocks for counsel]</w:t>
      </w:r>
      <w:bookmarkEnd w:id="0"/>
    </w:p>
    <w:sectPr w:rsidR="00FB73D7" w:rsidRPr="00127247" w:rsidSect="00E97602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43F2" w14:textId="77777777" w:rsidR="0083180D" w:rsidRDefault="0083180D" w:rsidP="00346A65">
      <w:r>
        <w:separator/>
      </w:r>
    </w:p>
  </w:endnote>
  <w:endnote w:type="continuationSeparator" w:id="0">
    <w:p w14:paraId="60FB5E38" w14:textId="77777777" w:rsidR="0083180D" w:rsidRDefault="0083180D" w:rsidP="003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39A2" w14:textId="77777777" w:rsidR="00E97602" w:rsidRDefault="00E97602" w:rsidP="00E97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60C967" w14:textId="77777777" w:rsidR="00E97602" w:rsidRDefault="00E9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F2DD" w14:textId="7E8C6DE6" w:rsidR="00FC51A7" w:rsidRPr="00091F0C" w:rsidRDefault="00FC51A7" w:rsidP="00FC51A7">
    <w:pPr>
      <w:pStyle w:val="Footer"/>
      <w:rPr>
        <w:rFonts w:ascii="Century Supra A" w:hAnsi="Century Supra A"/>
        <w:sz w:val="22"/>
        <w:szCs w:val="22"/>
      </w:rPr>
    </w:pPr>
    <w:r w:rsidRPr="00091F0C">
      <w:rPr>
        <w:rFonts w:ascii="Century Supra A" w:hAnsi="Century Supra A"/>
        <w:sz w:val="22"/>
        <w:szCs w:val="22"/>
      </w:rPr>
      <w:t xml:space="preserve">______________________________________________________________________ Joint </w:t>
    </w:r>
    <w:r w:rsidR="009157DD" w:rsidRPr="00091F0C">
      <w:rPr>
        <w:rFonts w:ascii="Century Supra A" w:hAnsi="Century Supra A"/>
        <w:sz w:val="22"/>
        <w:szCs w:val="22"/>
      </w:rPr>
      <w:t xml:space="preserve">Proposed </w:t>
    </w:r>
    <w:r w:rsidRPr="00091F0C">
      <w:rPr>
        <w:rFonts w:ascii="Century Supra A" w:hAnsi="Century Supra A"/>
        <w:sz w:val="22"/>
        <w:szCs w:val="22"/>
      </w:rPr>
      <w:t>Pretrial Order</w:t>
    </w:r>
    <w:r w:rsidRPr="00091F0C">
      <w:rPr>
        <w:rFonts w:ascii="Century Supra A" w:hAnsi="Century Supra A"/>
        <w:sz w:val="22"/>
        <w:szCs w:val="22"/>
      </w:rPr>
      <w:ptab w:relativeTo="margin" w:alignment="center" w:leader="none"/>
    </w:r>
    <w:r w:rsidRPr="00091F0C">
      <w:rPr>
        <w:rFonts w:ascii="Century Supra A" w:hAnsi="Century Supra A"/>
        <w:sz w:val="22"/>
        <w:szCs w:val="22"/>
      </w:rPr>
      <w:ptab w:relativeTo="margin" w:alignment="right" w:leader="none"/>
    </w:r>
    <w:r w:rsidRPr="00091F0C">
      <w:rPr>
        <w:rFonts w:ascii="Century Supra A" w:hAnsi="Century Supra A"/>
        <w:sz w:val="22"/>
        <w:szCs w:val="22"/>
      </w:rPr>
      <w:t xml:space="preserve">Page </w:t>
    </w:r>
    <w:r w:rsidRPr="00091F0C">
      <w:rPr>
        <w:rFonts w:ascii="Century Supra A" w:hAnsi="Century Supra A"/>
        <w:b/>
        <w:bCs/>
        <w:sz w:val="22"/>
        <w:szCs w:val="22"/>
      </w:rPr>
      <w:fldChar w:fldCharType="begin"/>
    </w:r>
    <w:r w:rsidRPr="00091F0C">
      <w:rPr>
        <w:rFonts w:ascii="Century Supra A" w:hAnsi="Century Supra A"/>
        <w:b/>
        <w:bCs/>
        <w:sz w:val="22"/>
        <w:szCs w:val="22"/>
      </w:rPr>
      <w:instrText xml:space="preserve"> PAGE  \* Arabic  \* MERGEFORMAT </w:instrText>
    </w:r>
    <w:r w:rsidRPr="00091F0C">
      <w:rPr>
        <w:rFonts w:ascii="Century Supra A" w:hAnsi="Century Supra A"/>
        <w:b/>
        <w:bCs/>
        <w:sz w:val="22"/>
        <w:szCs w:val="22"/>
      </w:rPr>
      <w:fldChar w:fldCharType="separate"/>
    </w:r>
    <w:r w:rsidRPr="00091F0C">
      <w:rPr>
        <w:rFonts w:ascii="Century Supra A" w:hAnsi="Century Supra A"/>
        <w:b/>
        <w:bCs/>
        <w:sz w:val="22"/>
        <w:szCs w:val="22"/>
      </w:rPr>
      <w:t>1</w:t>
    </w:r>
    <w:r w:rsidRPr="00091F0C">
      <w:rPr>
        <w:rFonts w:ascii="Century Supra A" w:hAnsi="Century Supra A"/>
        <w:b/>
        <w:bCs/>
        <w:sz w:val="22"/>
        <w:szCs w:val="22"/>
      </w:rPr>
      <w:fldChar w:fldCharType="end"/>
    </w:r>
    <w:r w:rsidRPr="00091F0C">
      <w:rPr>
        <w:rFonts w:ascii="Century Supra A" w:hAnsi="Century Supra A"/>
        <w:sz w:val="22"/>
        <w:szCs w:val="22"/>
      </w:rPr>
      <w:t xml:space="preserve"> of </w:t>
    </w:r>
    <w:r w:rsidRPr="00091F0C">
      <w:rPr>
        <w:rFonts w:ascii="Century Supra A" w:hAnsi="Century Supra A"/>
        <w:b/>
        <w:bCs/>
        <w:sz w:val="22"/>
        <w:szCs w:val="22"/>
      </w:rPr>
      <w:fldChar w:fldCharType="begin"/>
    </w:r>
    <w:r w:rsidRPr="00091F0C">
      <w:rPr>
        <w:rFonts w:ascii="Century Supra A" w:hAnsi="Century Supra A"/>
        <w:b/>
        <w:bCs/>
        <w:sz w:val="22"/>
        <w:szCs w:val="22"/>
      </w:rPr>
      <w:instrText xml:space="preserve"> NUMPAGES  \* Arabic  \* MERGEFORMAT </w:instrText>
    </w:r>
    <w:r w:rsidRPr="00091F0C">
      <w:rPr>
        <w:rFonts w:ascii="Century Supra A" w:hAnsi="Century Supra A"/>
        <w:b/>
        <w:bCs/>
        <w:sz w:val="22"/>
        <w:szCs w:val="22"/>
      </w:rPr>
      <w:fldChar w:fldCharType="separate"/>
    </w:r>
    <w:r w:rsidRPr="00091F0C">
      <w:rPr>
        <w:rFonts w:ascii="Century Supra A" w:hAnsi="Century Supra A"/>
        <w:b/>
        <w:bCs/>
        <w:sz w:val="22"/>
        <w:szCs w:val="22"/>
      </w:rPr>
      <w:t>4</w:t>
    </w:r>
    <w:r w:rsidRPr="00091F0C">
      <w:rPr>
        <w:rFonts w:ascii="Century Supra A" w:hAnsi="Century Supra A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EA11" w14:textId="77777777" w:rsidR="0083180D" w:rsidRDefault="0083180D" w:rsidP="00346A65">
      <w:r>
        <w:separator/>
      </w:r>
    </w:p>
  </w:footnote>
  <w:footnote w:type="continuationSeparator" w:id="0">
    <w:p w14:paraId="6743BC1B" w14:textId="77777777" w:rsidR="0083180D" w:rsidRDefault="0083180D" w:rsidP="00346A65">
      <w:r>
        <w:continuationSeparator/>
      </w:r>
    </w:p>
  </w:footnote>
  <w:footnote w:id="1">
    <w:p w14:paraId="016071EB" w14:textId="239A8ACF" w:rsidR="00D60AFE" w:rsidRPr="00091F0C" w:rsidRDefault="00D60AFE">
      <w:pPr>
        <w:pStyle w:val="FootnoteText"/>
        <w:rPr>
          <w:rFonts w:ascii="Century Supra A" w:hAnsi="Century Supra A"/>
          <w:sz w:val="22"/>
          <w:szCs w:val="22"/>
        </w:rPr>
      </w:pPr>
      <w:r w:rsidRPr="00091F0C">
        <w:rPr>
          <w:rStyle w:val="FootnoteReference"/>
          <w:rFonts w:ascii="Century Supra A" w:hAnsi="Century Supra A"/>
          <w:sz w:val="22"/>
          <w:szCs w:val="22"/>
        </w:rPr>
        <w:footnoteRef/>
      </w:r>
      <w:r w:rsidRPr="00091F0C">
        <w:rPr>
          <w:rFonts w:ascii="Century Supra A" w:hAnsi="Century Supra A"/>
          <w:sz w:val="22"/>
          <w:szCs w:val="22"/>
        </w:rPr>
        <w:t xml:space="preserve"> </w:t>
      </w:r>
      <w:r w:rsidR="001D26DE" w:rsidRPr="00091F0C">
        <w:rPr>
          <w:rFonts w:ascii="Century Supra A" w:hAnsi="Century Supra A"/>
          <w:sz w:val="22"/>
          <w:szCs w:val="22"/>
        </w:rPr>
        <w:t xml:space="preserve">The </w:t>
      </w:r>
      <w:r w:rsidR="00E21D94">
        <w:rPr>
          <w:rFonts w:ascii="Century Supra A" w:hAnsi="Century Supra A"/>
          <w:sz w:val="22"/>
          <w:szCs w:val="22"/>
        </w:rPr>
        <w:t>Court</w:t>
      </w:r>
      <w:r w:rsidR="00E21D94" w:rsidRPr="00091F0C">
        <w:rPr>
          <w:rFonts w:ascii="Century Supra A" w:hAnsi="Century Supra A"/>
          <w:sz w:val="22"/>
          <w:szCs w:val="22"/>
        </w:rPr>
        <w:t xml:space="preserve"> </w:t>
      </w:r>
      <w:r w:rsidR="00634B7F" w:rsidRPr="00091F0C">
        <w:rPr>
          <w:rFonts w:ascii="Century Supra A" w:hAnsi="Century Supra A"/>
          <w:sz w:val="22"/>
          <w:szCs w:val="22"/>
        </w:rPr>
        <w:t>encourages counsel to agree upon joint exhibits to avoid duplication</w:t>
      </w:r>
      <w:r w:rsidR="009157DD">
        <w:rPr>
          <w:rFonts w:ascii="Century Supra A" w:hAnsi="Century Supra A"/>
          <w:sz w:val="22"/>
          <w:szCs w:val="22"/>
        </w:rPr>
        <w:t xml:space="preserve"> and to simplify trial</w:t>
      </w:r>
      <w:r w:rsidR="00634B7F" w:rsidRPr="00091F0C">
        <w:rPr>
          <w:rFonts w:ascii="Century Supra A" w:hAnsi="Century Supra A"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BC"/>
    <w:multiLevelType w:val="hybridMultilevel"/>
    <w:tmpl w:val="B3347D62"/>
    <w:lvl w:ilvl="0" w:tplc="A8D6996E">
      <w:numFmt w:val="bullet"/>
      <w:lvlText w:val=""/>
      <w:lvlJc w:val="left"/>
      <w:pPr>
        <w:tabs>
          <w:tab w:val="num" w:pos="7155"/>
        </w:tabs>
        <w:ind w:left="7155" w:hanging="21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37D6ED5"/>
    <w:multiLevelType w:val="hybridMultilevel"/>
    <w:tmpl w:val="67743712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702"/>
    <w:multiLevelType w:val="hybridMultilevel"/>
    <w:tmpl w:val="91B433A0"/>
    <w:lvl w:ilvl="0" w:tplc="2A2E9890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524B"/>
    <w:multiLevelType w:val="hybridMultilevel"/>
    <w:tmpl w:val="BB42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5BAB"/>
    <w:multiLevelType w:val="singleLevel"/>
    <w:tmpl w:val="CE08B140"/>
    <w:lvl w:ilvl="0">
      <w:start w:val="1"/>
      <w:numFmt w:val="lowerLetter"/>
      <w:lvlText w:val="(%1)"/>
      <w:legacy w:legacy="1" w:legacySpace="0" w:legacyIndent="1564"/>
      <w:lvlJc w:val="left"/>
      <w:rPr>
        <w:rFonts w:ascii="Times New Roman" w:hAnsi="Times New Roman" w:hint="default"/>
      </w:rPr>
    </w:lvl>
  </w:abstractNum>
  <w:abstractNum w:abstractNumId="5" w15:restartNumberingAfterBreak="0">
    <w:nsid w:val="19EE03D1"/>
    <w:multiLevelType w:val="hybridMultilevel"/>
    <w:tmpl w:val="8FE8589C"/>
    <w:lvl w:ilvl="0" w:tplc="B9A45D6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891F8F"/>
    <w:multiLevelType w:val="hybridMultilevel"/>
    <w:tmpl w:val="BAC0EF20"/>
    <w:lvl w:ilvl="0" w:tplc="D7649F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F2F77"/>
    <w:multiLevelType w:val="singleLevel"/>
    <w:tmpl w:val="58A6620C"/>
    <w:lvl w:ilvl="0">
      <w:start w:val="1"/>
      <w:numFmt w:val="lowerLetter"/>
      <w:lvlText w:val="(%1)"/>
      <w:legacy w:legacy="1" w:legacySpace="0" w:legacyIndent="1570"/>
      <w:lvlJc w:val="left"/>
      <w:rPr>
        <w:rFonts w:ascii="Times New Roman" w:hAnsi="Times New Roman" w:hint="default"/>
      </w:rPr>
    </w:lvl>
  </w:abstractNum>
  <w:abstractNum w:abstractNumId="8" w15:restartNumberingAfterBreak="0">
    <w:nsid w:val="294D3048"/>
    <w:multiLevelType w:val="hybridMultilevel"/>
    <w:tmpl w:val="FEDCEC14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335AD"/>
    <w:multiLevelType w:val="singleLevel"/>
    <w:tmpl w:val="DC3A4B40"/>
    <w:lvl w:ilvl="0">
      <w:start w:val="8"/>
      <w:numFmt w:val="decimal"/>
      <w:lvlText w:val="%1.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10" w15:restartNumberingAfterBreak="0">
    <w:nsid w:val="39B93CD8"/>
    <w:multiLevelType w:val="hybridMultilevel"/>
    <w:tmpl w:val="D17C376A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64E2"/>
    <w:multiLevelType w:val="hybridMultilevel"/>
    <w:tmpl w:val="6402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3E06"/>
    <w:multiLevelType w:val="hybridMultilevel"/>
    <w:tmpl w:val="CEA06F10"/>
    <w:lvl w:ilvl="0" w:tplc="4D8692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E369C"/>
    <w:multiLevelType w:val="hybridMultilevel"/>
    <w:tmpl w:val="B456B834"/>
    <w:lvl w:ilvl="0" w:tplc="8098CD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16319"/>
    <w:multiLevelType w:val="singleLevel"/>
    <w:tmpl w:val="0DCA6CAA"/>
    <w:lvl w:ilvl="0">
      <w:start w:val="1"/>
      <w:numFmt w:val="lowerLetter"/>
      <w:lvlText w:val="(%1)"/>
      <w:legacy w:legacy="1" w:legacySpace="0" w:legacyIndent="1569"/>
      <w:lvlJc w:val="left"/>
      <w:rPr>
        <w:rFonts w:ascii="Times New Roman" w:hAnsi="Times New Roman" w:hint="default"/>
      </w:rPr>
    </w:lvl>
  </w:abstractNum>
  <w:abstractNum w:abstractNumId="15" w15:restartNumberingAfterBreak="0">
    <w:nsid w:val="48B76B38"/>
    <w:multiLevelType w:val="hybridMultilevel"/>
    <w:tmpl w:val="772EA5CE"/>
    <w:lvl w:ilvl="0" w:tplc="817C0EE2">
      <w:start w:val="2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F3D90"/>
    <w:multiLevelType w:val="hybridMultilevel"/>
    <w:tmpl w:val="A2D8DCC6"/>
    <w:lvl w:ilvl="0" w:tplc="E744A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EE7275"/>
    <w:multiLevelType w:val="hybridMultilevel"/>
    <w:tmpl w:val="262E3052"/>
    <w:lvl w:ilvl="0" w:tplc="606EB5A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C1952"/>
    <w:multiLevelType w:val="singleLevel"/>
    <w:tmpl w:val="47D6467C"/>
    <w:lvl w:ilvl="0">
      <w:start w:val="1"/>
      <w:numFmt w:val="lowerLetter"/>
      <w:lvlText w:val="(%1)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19" w15:restartNumberingAfterBreak="0">
    <w:nsid w:val="7AD522FE"/>
    <w:multiLevelType w:val="hybridMultilevel"/>
    <w:tmpl w:val="10B0AB42"/>
    <w:lvl w:ilvl="0" w:tplc="98F0BDA6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05D8A"/>
    <w:multiLevelType w:val="hybridMultilevel"/>
    <w:tmpl w:val="CC36EA74"/>
    <w:lvl w:ilvl="0" w:tplc="F10E4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9263">
    <w:abstractNumId w:val="4"/>
  </w:num>
  <w:num w:numId="2" w16cid:durableId="914627017">
    <w:abstractNumId w:val="14"/>
  </w:num>
  <w:num w:numId="3" w16cid:durableId="1938367401">
    <w:abstractNumId w:val="7"/>
  </w:num>
  <w:num w:numId="4" w16cid:durableId="1091118789">
    <w:abstractNumId w:val="7"/>
    <w:lvlOverride w:ilvl="0">
      <w:lvl w:ilvl="0">
        <w:start w:val="1"/>
        <w:numFmt w:val="lowerLetter"/>
        <w:lvlText w:val="(%1)"/>
        <w:legacy w:legacy="1" w:legacySpace="0" w:legacyIndent="1569"/>
        <w:lvlJc w:val="left"/>
        <w:rPr>
          <w:rFonts w:ascii="Times New Roman" w:hAnsi="Times New Roman" w:hint="default"/>
        </w:rPr>
      </w:lvl>
    </w:lvlOverride>
  </w:num>
  <w:num w:numId="5" w16cid:durableId="2140802256">
    <w:abstractNumId w:val="18"/>
  </w:num>
  <w:num w:numId="6" w16cid:durableId="959727471">
    <w:abstractNumId w:val="9"/>
  </w:num>
  <w:num w:numId="7" w16cid:durableId="899947106">
    <w:abstractNumId w:val="0"/>
  </w:num>
  <w:num w:numId="8" w16cid:durableId="1407262012">
    <w:abstractNumId w:val="15"/>
  </w:num>
  <w:num w:numId="9" w16cid:durableId="1050494289">
    <w:abstractNumId w:val="11"/>
  </w:num>
  <w:num w:numId="10" w16cid:durableId="34237264">
    <w:abstractNumId w:val="20"/>
  </w:num>
  <w:num w:numId="11" w16cid:durableId="694775154">
    <w:abstractNumId w:val="17"/>
  </w:num>
  <w:num w:numId="12" w16cid:durableId="2082746846">
    <w:abstractNumId w:val="6"/>
  </w:num>
  <w:num w:numId="13" w16cid:durableId="1524246046">
    <w:abstractNumId w:val="3"/>
  </w:num>
  <w:num w:numId="14" w16cid:durableId="184945566">
    <w:abstractNumId w:val="1"/>
  </w:num>
  <w:num w:numId="15" w16cid:durableId="1287858270">
    <w:abstractNumId w:val="10"/>
  </w:num>
  <w:num w:numId="16" w16cid:durableId="1743599615">
    <w:abstractNumId w:val="19"/>
  </w:num>
  <w:num w:numId="17" w16cid:durableId="1572354216">
    <w:abstractNumId w:val="8"/>
  </w:num>
  <w:num w:numId="18" w16cid:durableId="1384208912">
    <w:abstractNumId w:val="2"/>
  </w:num>
  <w:num w:numId="19" w16cid:durableId="2054428808">
    <w:abstractNumId w:val="5"/>
  </w:num>
  <w:num w:numId="20" w16cid:durableId="1359162561">
    <w:abstractNumId w:val="12"/>
  </w:num>
  <w:num w:numId="21" w16cid:durableId="1848396806">
    <w:abstractNumId w:val="13"/>
  </w:num>
  <w:num w:numId="22" w16cid:durableId="6637071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wMLI0NbY0MDE0MLdQ0lEKTi0uzszPAykwqwUAbUktIywAAAA="/>
  </w:docVars>
  <w:rsids>
    <w:rsidRoot w:val="00BA713F"/>
    <w:rsid w:val="000027C5"/>
    <w:rsid w:val="00006CC4"/>
    <w:rsid w:val="00014F0A"/>
    <w:rsid w:val="00034B41"/>
    <w:rsid w:val="00037960"/>
    <w:rsid w:val="00044589"/>
    <w:rsid w:val="000462EC"/>
    <w:rsid w:val="00050B97"/>
    <w:rsid w:val="000564AD"/>
    <w:rsid w:val="00063C69"/>
    <w:rsid w:val="0006573E"/>
    <w:rsid w:val="00066EAB"/>
    <w:rsid w:val="00085075"/>
    <w:rsid w:val="00085838"/>
    <w:rsid w:val="00087DB4"/>
    <w:rsid w:val="00091F0C"/>
    <w:rsid w:val="00095514"/>
    <w:rsid w:val="00096F51"/>
    <w:rsid w:val="000A09D0"/>
    <w:rsid w:val="000A22CA"/>
    <w:rsid w:val="000C31AA"/>
    <w:rsid w:val="000D7953"/>
    <w:rsid w:val="000E0E1E"/>
    <w:rsid w:val="000E194D"/>
    <w:rsid w:val="000E2EBA"/>
    <w:rsid w:val="000E646C"/>
    <w:rsid w:val="001049C0"/>
    <w:rsid w:val="001131F3"/>
    <w:rsid w:val="00127247"/>
    <w:rsid w:val="00132059"/>
    <w:rsid w:val="00155E22"/>
    <w:rsid w:val="00156708"/>
    <w:rsid w:val="00166927"/>
    <w:rsid w:val="00173E25"/>
    <w:rsid w:val="00174D42"/>
    <w:rsid w:val="001A0B9D"/>
    <w:rsid w:val="001A11BD"/>
    <w:rsid w:val="001A50CC"/>
    <w:rsid w:val="001B5E8A"/>
    <w:rsid w:val="001C2CC6"/>
    <w:rsid w:val="001C3D8F"/>
    <w:rsid w:val="001C73B1"/>
    <w:rsid w:val="001D26DE"/>
    <w:rsid w:val="001D4248"/>
    <w:rsid w:val="001D5247"/>
    <w:rsid w:val="001D70BA"/>
    <w:rsid w:val="001D70FA"/>
    <w:rsid w:val="001E2BD3"/>
    <w:rsid w:val="001E480A"/>
    <w:rsid w:val="001F1A7E"/>
    <w:rsid w:val="001F2C0B"/>
    <w:rsid w:val="001F3936"/>
    <w:rsid w:val="001F47C5"/>
    <w:rsid w:val="001F4E72"/>
    <w:rsid w:val="001F6188"/>
    <w:rsid w:val="00204DD0"/>
    <w:rsid w:val="0021409E"/>
    <w:rsid w:val="00215032"/>
    <w:rsid w:val="00225E43"/>
    <w:rsid w:val="002316E1"/>
    <w:rsid w:val="0024139A"/>
    <w:rsid w:val="00252F6B"/>
    <w:rsid w:val="0026339C"/>
    <w:rsid w:val="0026383E"/>
    <w:rsid w:val="00272DEF"/>
    <w:rsid w:val="002746F0"/>
    <w:rsid w:val="00290A2E"/>
    <w:rsid w:val="00297BA4"/>
    <w:rsid w:val="00297F17"/>
    <w:rsid w:val="002B113F"/>
    <w:rsid w:val="002B5D10"/>
    <w:rsid w:val="002C41C5"/>
    <w:rsid w:val="002C574B"/>
    <w:rsid w:val="002E18EE"/>
    <w:rsid w:val="002E1DA9"/>
    <w:rsid w:val="002E6F7A"/>
    <w:rsid w:val="002E7AB6"/>
    <w:rsid w:val="002F0117"/>
    <w:rsid w:val="002F26A3"/>
    <w:rsid w:val="00303802"/>
    <w:rsid w:val="00331E0F"/>
    <w:rsid w:val="00335A40"/>
    <w:rsid w:val="00346A65"/>
    <w:rsid w:val="0036309E"/>
    <w:rsid w:val="0037197F"/>
    <w:rsid w:val="00375473"/>
    <w:rsid w:val="003759B9"/>
    <w:rsid w:val="003813D0"/>
    <w:rsid w:val="0039340C"/>
    <w:rsid w:val="003A0FCD"/>
    <w:rsid w:val="003A1DDD"/>
    <w:rsid w:val="003C15F4"/>
    <w:rsid w:val="003D2AE6"/>
    <w:rsid w:val="003D4EF3"/>
    <w:rsid w:val="003E4BA9"/>
    <w:rsid w:val="00411AF2"/>
    <w:rsid w:val="00423E4A"/>
    <w:rsid w:val="00426BCB"/>
    <w:rsid w:val="00452097"/>
    <w:rsid w:val="00471F43"/>
    <w:rsid w:val="00472B55"/>
    <w:rsid w:val="00480A18"/>
    <w:rsid w:val="00485D63"/>
    <w:rsid w:val="00496782"/>
    <w:rsid w:val="004A54D8"/>
    <w:rsid w:val="004B0066"/>
    <w:rsid w:val="004B400A"/>
    <w:rsid w:val="004C6A13"/>
    <w:rsid w:val="004D1916"/>
    <w:rsid w:val="004D6F3B"/>
    <w:rsid w:val="004D6F48"/>
    <w:rsid w:val="00510B61"/>
    <w:rsid w:val="00511C94"/>
    <w:rsid w:val="00530985"/>
    <w:rsid w:val="00534E50"/>
    <w:rsid w:val="005477B4"/>
    <w:rsid w:val="00572C29"/>
    <w:rsid w:val="005844F6"/>
    <w:rsid w:val="00586767"/>
    <w:rsid w:val="00593E66"/>
    <w:rsid w:val="005A2294"/>
    <w:rsid w:val="005A59CD"/>
    <w:rsid w:val="005B69B4"/>
    <w:rsid w:val="005B77B4"/>
    <w:rsid w:val="005B7ECE"/>
    <w:rsid w:val="005D006F"/>
    <w:rsid w:val="005D6527"/>
    <w:rsid w:val="005D717F"/>
    <w:rsid w:val="005E0CD7"/>
    <w:rsid w:val="005F5666"/>
    <w:rsid w:val="00601330"/>
    <w:rsid w:val="00605625"/>
    <w:rsid w:val="00616D8B"/>
    <w:rsid w:val="00634B7F"/>
    <w:rsid w:val="00650183"/>
    <w:rsid w:val="00667ACE"/>
    <w:rsid w:val="00675D1D"/>
    <w:rsid w:val="00677B7C"/>
    <w:rsid w:val="00680129"/>
    <w:rsid w:val="00690071"/>
    <w:rsid w:val="00695DAF"/>
    <w:rsid w:val="00697B94"/>
    <w:rsid w:val="006A0D7A"/>
    <w:rsid w:val="006B56B5"/>
    <w:rsid w:val="006D1EC9"/>
    <w:rsid w:val="006D27C2"/>
    <w:rsid w:val="006E7179"/>
    <w:rsid w:val="006F7A8C"/>
    <w:rsid w:val="00700DE9"/>
    <w:rsid w:val="00700F18"/>
    <w:rsid w:val="007138F5"/>
    <w:rsid w:val="00722ED6"/>
    <w:rsid w:val="00732ACB"/>
    <w:rsid w:val="00734CEF"/>
    <w:rsid w:val="00736652"/>
    <w:rsid w:val="007534A8"/>
    <w:rsid w:val="007542D4"/>
    <w:rsid w:val="007557B5"/>
    <w:rsid w:val="007675BE"/>
    <w:rsid w:val="00771D8F"/>
    <w:rsid w:val="00790464"/>
    <w:rsid w:val="00792640"/>
    <w:rsid w:val="007A7CAB"/>
    <w:rsid w:val="007B2C5C"/>
    <w:rsid w:val="007C520E"/>
    <w:rsid w:val="007C7698"/>
    <w:rsid w:val="007C7C52"/>
    <w:rsid w:val="007D2679"/>
    <w:rsid w:val="007E4C92"/>
    <w:rsid w:val="007F3CE9"/>
    <w:rsid w:val="00811720"/>
    <w:rsid w:val="0082554C"/>
    <w:rsid w:val="0083180D"/>
    <w:rsid w:val="00853308"/>
    <w:rsid w:val="00867432"/>
    <w:rsid w:val="00870A11"/>
    <w:rsid w:val="008714A1"/>
    <w:rsid w:val="00873A4E"/>
    <w:rsid w:val="00880575"/>
    <w:rsid w:val="0088268C"/>
    <w:rsid w:val="008A1EBD"/>
    <w:rsid w:val="008B411F"/>
    <w:rsid w:val="008B44FE"/>
    <w:rsid w:val="008B664C"/>
    <w:rsid w:val="008C7F57"/>
    <w:rsid w:val="008E7BE0"/>
    <w:rsid w:val="008F39A4"/>
    <w:rsid w:val="009030CC"/>
    <w:rsid w:val="00912F3B"/>
    <w:rsid w:val="009157DD"/>
    <w:rsid w:val="00920C2B"/>
    <w:rsid w:val="00931852"/>
    <w:rsid w:val="00931F96"/>
    <w:rsid w:val="009409A4"/>
    <w:rsid w:val="009438C6"/>
    <w:rsid w:val="0095069F"/>
    <w:rsid w:val="00981569"/>
    <w:rsid w:val="00981AEF"/>
    <w:rsid w:val="009A3A5D"/>
    <w:rsid w:val="009D2289"/>
    <w:rsid w:val="009D71BE"/>
    <w:rsid w:val="009E72A0"/>
    <w:rsid w:val="009F15AA"/>
    <w:rsid w:val="009F385C"/>
    <w:rsid w:val="00A017E4"/>
    <w:rsid w:val="00A15EAB"/>
    <w:rsid w:val="00A26FD9"/>
    <w:rsid w:val="00A30DB2"/>
    <w:rsid w:val="00A403D8"/>
    <w:rsid w:val="00A424BD"/>
    <w:rsid w:val="00A574E6"/>
    <w:rsid w:val="00A57825"/>
    <w:rsid w:val="00A62CA7"/>
    <w:rsid w:val="00A7547C"/>
    <w:rsid w:val="00A83CA1"/>
    <w:rsid w:val="00A87397"/>
    <w:rsid w:val="00A92256"/>
    <w:rsid w:val="00A93DC5"/>
    <w:rsid w:val="00AA7050"/>
    <w:rsid w:val="00AD04EB"/>
    <w:rsid w:val="00AD5D56"/>
    <w:rsid w:val="00AF340D"/>
    <w:rsid w:val="00AF707B"/>
    <w:rsid w:val="00B127E0"/>
    <w:rsid w:val="00B16448"/>
    <w:rsid w:val="00B246A5"/>
    <w:rsid w:val="00B326BA"/>
    <w:rsid w:val="00B36D38"/>
    <w:rsid w:val="00B42230"/>
    <w:rsid w:val="00B43CE2"/>
    <w:rsid w:val="00B51D81"/>
    <w:rsid w:val="00B61120"/>
    <w:rsid w:val="00B6198A"/>
    <w:rsid w:val="00B64AB4"/>
    <w:rsid w:val="00B65C75"/>
    <w:rsid w:val="00B66B1B"/>
    <w:rsid w:val="00B73086"/>
    <w:rsid w:val="00B76F50"/>
    <w:rsid w:val="00B81485"/>
    <w:rsid w:val="00B8390F"/>
    <w:rsid w:val="00B85B2D"/>
    <w:rsid w:val="00B8787A"/>
    <w:rsid w:val="00B94F01"/>
    <w:rsid w:val="00BA713F"/>
    <w:rsid w:val="00BA7D52"/>
    <w:rsid w:val="00BB6189"/>
    <w:rsid w:val="00BB6FBA"/>
    <w:rsid w:val="00BC19D2"/>
    <w:rsid w:val="00BD59FD"/>
    <w:rsid w:val="00BF064E"/>
    <w:rsid w:val="00BF1979"/>
    <w:rsid w:val="00C1481C"/>
    <w:rsid w:val="00C268C8"/>
    <w:rsid w:val="00C312E6"/>
    <w:rsid w:val="00C40037"/>
    <w:rsid w:val="00C4411B"/>
    <w:rsid w:val="00C64A8B"/>
    <w:rsid w:val="00C66420"/>
    <w:rsid w:val="00C71F85"/>
    <w:rsid w:val="00C72910"/>
    <w:rsid w:val="00C81B91"/>
    <w:rsid w:val="00C9710D"/>
    <w:rsid w:val="00CA0396"/>
    <w:rsid w:val="00CA3A77"/>
    <w:rsid w:val="00CB0948"/>
    <w:rsid w:val="00CC19BC"/>
    <w:rsid w:val="00CD5772"/>
    <w:rsid w:val="00CD6FD9"/>
    <w:rsid w:val="00CE521C"/>
    <w:rsid w:val="00CE5EA1"/>
    <w:rsid w:val="00CF459B"/>
    <w:rsid w:val="00CF5500"/>
    <w:rsid w:val="00D1191B"/>
    <w:rsid w:val="00D126D3"/>
    <w:rsid w:val="00D164CA"/>
    <w:rsid w:val="00D361B5"/>
    <w:rsid w:val="00D413B8"/>
    <w:rsid w:val="00D4351D"/>
    <w:rsid w:val="00D4570F"/>
    <w:rsid w:val="00D45A8F"/>
    <w:rsid w:val="00D46472"/>
    <w:rsid w:val="00D47F4D"/>
    <w:rsid w:val="00D5001C"/>
    <w:rsid w:val="00D50D34"/>
    <w:rsid w:val="00D5294A"/>
    <w:rsid w:val="00D559B3"/>
    <w:rsid w:val="00D60AFE"/>
    <w:rsid w:val="00D8491D"/>
    <w:rsid w:val="00D87AB4"/>
    <w:rsid w:val="00D94CED"/>
    <w:rsid w:val="00DA4B47"/>
    <w:rsid w:val="00DB30E6"/>
    <w:rsid w:val="00DB3F2C"/>
    <w:rsid w:val="00DC1FA3"/>
    <w:rsid w:val="00DC2A94"/>
    <w:rsid w:val="00DC4FE4"/>
    <w:rsid w:val="00DC6C6E"/>
    <w:rsid w:val="00DD393D"/>
    <w:rsid w:val="00DD5577"/>
    <w:rsid w:val="00DE2F4C"/>
    <w:rsid w:val="00DE68CD"/>
    <w:rsid w:val="00DF08B0"/>
    <w:rsid w:val="00DF591D"/>
    <w:rsid w:val="00DF73E1"/>
    <w:rsid w:val="00DF7D77"/>
    <w:rsid w:val="00E053DF"/>
    <w:rsid w:val="00E15FA8"/>
    <w:rsid w:val="00E21D94"/>
    <w:rsid w:val="00E26DF9"/>
    <w:rsid w:val="00E4234F"/>
    <w:rsid w:val="00E534FE"/>
    <w:rsid w:val="00E66749"/>
    <w:rsid w:val="00E7747E"/>
    <w:rsid w:val="00E82B40"/>
    <w:rsid w:val="00E96B03"/>
    <w:rsid w:val="00E97602"/>
    <w:rsid w:val="00EC7078"/>
    <w:rsid w:val="00ED3037"/>
    <w:rsid w:val="00ED3CE1"/>
    <w:rsid w:val="00ED78F6"/>
    <w:rsid w:val="00EE7307"/>
    <w:rsid w:val="00F06ADE"/>
    <w:rsid w:val="00F1086E"/>
    <w:rsid w:val="00F339E4"/>
    <w:rsid w:val="00F36D4A"/>
    <w:rsid w:val="00F40902"/>
    <w:rsid w:val="00F53213"/>
    <w:rsid w:val="00F61414"/>
    <w:rsid w:val="00F620EA"/>
    <w:rsid w:val="00F650E8"/>
    <w:rsid w:val="00F73C8E"/>
    <w:rsid w:val="00F7472D"/>
    <w:rsid w:val="00F75FF5"/>
    <w:rsid w:val="00F77EB1"/>
    <w:rsid w:val="00F8366F"/>
    <w:rsid w:val="00FB73D7"/>
    <w:rsid w:val="00FB73F7"/>
    <w:rsid w:val="00FC4506"/>
    <w:rsid w:val="00FC51A7"/>
    <w:rsid w:val="00FF3C5E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8864B"/>
  <w15:chartTrackingRefBased/>
  <w15:docId w15:val="{34F810A2-A885-46F9-83B7-B94C7FC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B9"/>
    <w:pPr>
      <w:widowControl w:val="0"/>
      <w:autoSpaceDE w:val="0"/>
      <w:autoSpaceDN w:val="0"/>
      <w:adjustRightInd w:val="0"/>
      <w:spacing w:after="120"/>
      <w:jc w:val="both"/>
    </w:pPr>
    <w:rPr>
      <w:rFonts w:ascii="Century Schoolbook" w:hAnsi="Century Schoolbook"/>
      <w:sz w:val="28"/>
    </w:rPr>
  </w:style>
  <w:style w:type="paragraph" w:styleId="Heading1">
    <w:name w:val="heading 1"/>
    <w:basedOn w:val="Normal"/>
    <w:next w:val="Normal"/>
    <w:qFormat/>
    <w:rsid w:val="00FC4506"/>
    <w:pPr>
      <w:keepNext/>
      <w:numPr>
        <w:numId w:val="18"/>
      </w:numPr>
      <w:ind w:hanging="720"/>
      <w:outlineLvl w:val="0"/>
    </w:pPr>
    <w:rPr>
      <w:b/>
      <w:bCs/>
      <w:color w:val="000000"/>
      <w:spacing w:val="3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9B9"/>
    <w:pPr>
      <w:keepNext/>
      <w:widowControl/>
      <w:snapToGrid w:val="0"/>
      <w:spacing w:before="120"/>
      <w:outlineLvl w:val="1"/>
    </w:pPr>
    <w:rPr>
      <w:rFonts w:eastAsia="Calibri"/>
      <w:b/>
      <w:bCs/>
      <w:color w:val="000000"/>
      <w:spacing w:val="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6A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A65"/>
  </w:style>
  <w:style w:type="character" w:styleId="FootnoteReference">
    <w:name w:val="footnote reference"/>
    <w:uiPriority w:val="99"/>
    <w:semiHidden/>
    <w:unhideWhenUsed/>
    <w:rsid w:val="00346A6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02"/>
  </w:style>
  <w:style w:type="character" w:styleId="PageNumber">
    <w:name w:val="page number"/>
    <w:basedOn w:val="DefaultParagraphFont"/>
    <w:uiPriority w:val="99"/>
    <w:semiHidden/>
    <w:unhideWhenUsed/>
    <w:rsid w:val="00E97602"/>
  </w:style>
  <w:style w:type="paragraph" w:styleId="Header">
    <w:name w:val="header"/>
    <w:basedOn w:val="Normal"/>
    <w:link w:val="Head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02"/>
  </w:style>
  <w:style w:type="table" w:styleId="TableGrid">
    <w:name w:val="Table Grid"/>
    <w:basedOn w:val="TableNormal"/>
    <w:uiPriority w:val="39"/>
    <w:rsid w:val="004D6F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4D6F48"/>
  </w:style>
  <w:style w:type="character" w:customStyle="1" w:styleId="Heading2Char">
    <w:name w:val="Heading 2 Char"/>
    <w:link w:val="Heading2"/>
    <w:uiPriority w:val="9"/>
    <w:rsid w:val="003759B9"/>
    <w:rPr>
      <w:rFonts w:ascii="Century Schoolbook" w:eastAsia="Calibri" w:hAnsi="Century Schoolbook"/>
      <w:b/>
      <w:bCs/>
      <w:color w:val="000000"/>
      <w:spacing w:val="6"/>
      <w:sz w:val="28"/>
      <w:szCs w:val="28"/>
    </w:rPr>
  </w:style>
  <w:style w:type="paragraph" w:styleId="Revision">
    <w:name w:val="Revision"/>
    <w:hidden/>
    <w:uiPriority w:val="99"/>
    <w:semiHidden/>
    <w:rsid w:val="002F0117"/>
    <w:rPr>
      <w:rFonts w:ascii="Century Schoolbook" w:hAnsi="Century Schoolbook"/>
      <w:sz w:val="28"/>
    </w:rPr>
  </w:style>
  <w:style w:type="character" w:styleId="CommentReference">
    <w:name w:val="annotation reference"/>
    <w:uiPriority w:val="99"/>
    <w:semiHidden/>
    <w:unhideWhenUsed/>
    <w:rsid w:val="002F0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117"/>
    <w:rPr>
      <w:sz w:val="20"/>
    </w:rPr>
  </w:style>
  <w:style w:type="character" w:customStyle="1" w:styleId="CommentTextChar">
    <w:name w:val="Comment Text Char"/>
    <w:link w:val="CommentText"/>
    <w:uiPriority w:val="99"/>
    <w:rsid w:val="002F0117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117"/>
    <w:rPr>
      <w:rFonts w:ascii="Century Schoolbook" w:hAnsi="Century Schoolbook"/>
      <w:b/>
      <w:bCs/>
    </w:rPr>
  </w:style>
  <w:style w:type="paragraph" w:styleId="ListParagraph">
    <w:name w:val="List Paragraph"/>
    <w:basedOn w:val="Normal"/>
    <w:uiPriority w:val="34"/>
    <w:qFormat/>
    <w:rsid w:val="002C5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54E7-9FAC-4876-BD6B-AE40E0C5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551</Words>
  <Characters>2921</Characters>
  <Application>Microsoft Office Word</Application>
  <DocSecurity>0</DocSecurity>
  <Lines>81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Courts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Foster</cp:lastModifiedBy>
  <cp:revision>12</cp:revision>
  <cp:lastPrinted>2024-10-03T22:02:00Z</cp:lastPrinted>
  <dcterms:created xsi:type="dcterms:W3CDTF">2024-11-27T07:02:00Z</dcterms:created>
  <dcterms:modified xsi:type="dcterms:W3CDTF">2024-12-02T20:15:00Z</dcterms:modified>
</cp:coreProperties>
</file>